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99D" w:rsidRPr="00FE0030" w:rsidRDefault="00E0499D" w:rsidP="00E0499D">
      <w:pPr>
        <w:adjustRightInd w:val="0"/>
        <w:jc w:val="both"/>
        <w:rPr>
          <w:rFonts w:ascii="Verdana" w:hAnsi="Verdana"/>
          <w:b/>
          <w:bCs/>
          <w:color w:val="000000"/>
          <w:sz w:val="28"/>
          <w:szCs w:val="28"/>
          <w:lang w:eastAsia="it-IT"/>
        </w:rPr>
      </w:pPr>
      <w:r w:rsidRPr="00FE0030">
        <w:rPr>
          <w:rFonts w:ascii="Verdana" w:hAnsi="Verdana"/>
          <w:b/>
          <w:bCs/>
          <w:color w:val="000000"/>
          <w:sz w:val="28"/>
          <w:szCs w:val="28"/>
          <w:lang w:eastAsia="it-IT"/>
        </w:rPr>
        <w:t xml:space="preserve">AVVISO PUBBLICO PER LA FORMAZIONE DELL'ALBO DEI SOGGETTI ACCREDITATI PER L'EROGAZIONE DELLE PRESTAZIONI INTEGRATIVE PER L’ASSISTENZA ALLA PERSONA NELL’AMBITO DEL PROGETTO INPS GESTIONE DIPENDENTI PUBBLICI </w:t>
      </w:r>
    </w:p>
    <w:p w:rsidR="00E0499D" w:rsidRPr="00FE0030" w:rsidRDefault="00E0499D" w:rsidP="00E0499D">
      <w:pPr>
        <w:adjustRightInd w:val="0"/>
        <w:jc w:val="center"/>
        <w:rPr>
          <w:rFonts w:ascii="Verdana" w:hAnsi="Verdana"/>
          <w:b/>
          <w:bCs/>
          <w:color w:val="000000"/>
          <w:sz w:val="28"/>
          <w:szCs w:val="28"/>
          <w:lang w:eastAsia="it-IT"/>
        </w:rPr>
      </w:pPr>
      <w:r w:rsidRPr="00FE0030">
        <w:rPr>
          <w:rFonts w:ascii="Verdana" w:hAnsi="Verdana"/>
          <w:b/>
          <w:bCs/>
          <w:color w:val="000000"/>
          <w:sz w:val="28"/>
          <w:szCs w:val="28"/>
          <w:lang w:eastAsia="it-IT"/>
        </w:rPr>
        <w:t>“HOME CARE PREMIUM 2025-2028”</w:t>
      </w:r>
    </w:p>
    <w:p w:rsidR="00E0499D" w:rsidRPr="00FE0030" w:rsidRDefault="00E0499D" w:rsidP="00E0499D">
      <w:pPr>
        <w:adjustRightInd w:val="0"/>
        <w:jc w:val="center"/>
        <w:rPr>
          <w:rFonts w:ascii="Verdana" w:hAnsi="Verdana"/>
          <w:b/>
          <w:bCs/>
          <w:color w:val="000000"/>
          <w:sz w:val="28"/>
          <w:szCs w:val="28"/>
          <w:lang w:eastAsia="it-IT"/>
        </w:rPr>
      </w:pPr>
      <w:r w:rsidRPr="00FE0030">
        <w:rPr>
          <w:rFonts w:ascii="Verdana" w:hAnsi="Verdana"/>
          <w:b/>
          <w:bCs/>
          <w:color w:val="000000"/>
          <w:sz w:val="28"/>
          <w:szCs w:val="28"/>
          <w:lang w:eastAsia="it-IT"/>
        </w:rPr>
        <w:t>ASD N. 2</w:t>
      </w:r>
      <w:r>
        <w:rPr>
          <w:rFonts w:ascii="Verdana" w:hAnsi="Verdana"/>
          <w:b/>
          <w:bCs/>
          <w:color w:val="000000"/>
          <w:sz w:val="28"/>
          <w:szCs w:val="28"/>
          <w:lang w:eastAsia="it-IT"/>
        </w:rPr>
        <w:t>2</w:t>
      </w:r>
      <w:r w:rsidRPr="00FE0030">
        <w:rPr>
          <w:rFonts w:ascii="Verdana" w:hAnsi="Verdana"/>
          <w:b/>
          <w:bCs/>
          <w:color w:val="000000"/>
          <w:sz w:val="28"/>
          <w:szCs w:val="28"/>
          <w:lang w:eastAsia="it-IT"/>
        </w:rPr>
        <w:t xml:space="preserve"> “</w:t>
      </w:r>
      <w:r>
        <w:rPr>
          <w:rFonts w:ascii="Verdana" w:hAnsi="Verdana"/>
          <w:b/>
          <w:bCs/>
          <w:color w:val="000000"/>
          <w:sz w:val="28"/>
          <w:szCs w:val="28"/>
          <w:lang w:eastAsia="it-IT"/>
        </w:rPr>
        <w:t>TORDINO VOMANO</w:t>
      </w:r>
      <w:r w:rsidRPr="00FE0030">
        <w:rPr>
          <w:rFonts w:ascii="Verdana" w:hAnsi="Verdana"/>
          <w:b/>
          <w:bCs/>
          <w:color w:val="000000"/>
          <w:sz w:val="28"/>
          <w:szCs w:val="28"/>
          <w:lang w:eastAsia="it-IT"/>
        </w:rPr>
        <w:t>”</w:t>
      </w:r>
    </w:p>
    <w:p w:rsidR="00E0499D" w:rsidRPr="00FE0030" w:rsidRDefault="00E0499D" w:rsidP="00E0499D">
      <w:pPr>
        <w:adjustRightInd w:val="0"/>
        <w:jc w:val="center"/>
        <w:rPr>
          <w:rFonts w:ascii="Verdana" w:hAnsi="Verdana"/>
          <w:color w:val="000000"/>
          <w:sz w:val="20"/>
          <w:szCs w:val="20"/>
          <w:lang w:eastAsia="it-IT"/>
        </w:rPr>
      </w:pPr>
      <w:r w:rsidRPr="00FE0030">
        <w:rPr>
          <w:rFonts w:ascii="Verdana" w:hAnsi="Verdana"/>
          <w:b/>
          <w:bCs/>
          <w:color w:val="000000"/>
          <w:sz w:val="20"/>
          <w:szCs w:val="20"/>
          <w:lang w:eastAsia="it-IT"/>
        </w:rPr>
        <w:t xml:space="preserve">COMUNI </w:t>
      </w:r>
      <w:proofErr w:type="spellStart"/>
      <w:r w:rsidRPr="00FE0030">
        <w:rPr>
          <w:rFonts w:ascii="Verdana" w:hAnsi="Verdana"/>
          <w:b/>
          <w:bCs/>
          <w:color w:val="000000"/>
          <w:sz w:val="20"/>
          <w:szCs w:val="20"/>
          <w:lang w:eastAsia="it-IT"/>
        </w:rPr>
        <w:t>DI</w:t>
      </w:r>
      <w:proofErr w:type="spellEnd"/>
      <w:r w:rsidRPr="00FE0030">
        <w:rPr>
          <w:rFonts w:ascii="Verdana" w:hAnsi="Verdana"/>
          <w:b/>
          <w:bCs/>
          <w:color w:val="000000"/>
          <w:sz w:val="20"/>
          <w:szCs w:val="20"/>
          <w:lang w:eastAsia="it-IT"/>
        </w:rPr>
        <w:t xml:space="preserve"> </w:t>
      </w:r>
      <w:r>
        <w:rPr>
          <w:rFonts w:ascii="Verdana" w:hAnsi="Verdana"/>
          <w:b/>
          <w:bCs/>
          <w:color w:val="000000"/>
          <w:sz w:val="20"/>
          <w:szCs w:val="20"/>
          <w:lang w:eastAsia="it-IT"/>
        </w:rPr>
        <w:t>BELLANTE</w:t>
      </w:r>
      <w:r w:rsidRPr="00FE0030">
        <w:rPr>
          <w:rFonts w:ascii="Verdana" w:hAnsi="Verdana"/>
          <w:b/>
          <w:bCs/>
          <w:color w:val="000000"/>
          <w:sz w:val="20"/>
          <w:szCs w:val="20"/>
          <w:lang w:eastAsia="it-IT"/>
        </w:rPr>
        <w:t xml:space="preserve">, </w:t>
      </w:r>
      <w:r>
        <w:rPr>
          <w:rFonts w:ascii="Verdana" w:hAnsi="Verdana"/>
          <w:b/>
          <w:bCs/>
          <w:color w:val="000000"/>
          <w:sz w:val="20"/>
          <w:szCs w:val="20"/>
          <w:lang w:eastAsia="it-IT"/>
        </w:rPr>
        <w:t>GIULIANOVA</w:t>
      </w:r>
      <w:r w:rsidRPr="00FE0030">
        <w:rPr>
          <w:rFonts w:ascii="Verdana" w:hAnsi="Verdana"/>
          <w:b/>
          <w:bCs/>
          <w:color w:val="000000"/>
          <w:sz w:val="20"/>
          <w:szCs w:val="20"/>
          <w:lang w:eastAsia="it-IT"/>
        </w:rPr>
        <w:t xml:space="preserve">, </w:t>
      </w:r>
      <w:r>
        <w:rPr>
          <w:rFonts w:ascii="Verdana" w:hAnsi="Verdana"/>
          <w:b/>
          <w:bCs/>
          <w:color w:val="000000"/>
          <w:sz w:val="20"/>
          <w:szCs w:val="20"/>
          <w:lang w:eastAsia="it-IT"/>
        </w:rPr>
        <w:t>MORRO D’ORO</w:t>
      </w:r>
      <w:r w:rsidRPr="00FE0030">
        <w:rPr>
          <w:rFonts w:ascii="Verdana" w:hAnsi="Verdana"/>
          <w:b/>
          <w:bCs/>
          <w:color w:val="000000"/>
          <w:sz w:val="20"/>
          <w:szCs w:val="20"/>
          <w:lang w:eastAsia="it-IT"/>
        </w:rPr>
        <w:t xml:space="preserve">, </w:t>
      </w:r>
      <w:r>
        <w:rPr>
          <w:rFonts w:ascii="Verdana" w:hAnsi="Verdana"/>
          <w:b/>
          <w:bCs/>
          <w:color w:val="000000"/>
          <w:sz w:val="20"/>
          <w:szCs w:val="20"/>
          <w:lang w:eastAsia="it-IT"/>
        </w:rPr>
        <w:t>MOSCIANO SANT’ANGELO</w:t>
      </w:r>
      <w:r w:rsidRPr="00FE0030">
        <w:rPr>
          <w:rFonts w:ascii="Verdana" w:hAnsi="Verdana"/>
          <w:b/>
          <w:bCs/>
          <w:color w:val="000000"/>
          <w:sz w:val="20"/>
          <w:szCs w:val="20"/>
          <w:lang w:eastAsia="it-IT"/>
        </w:rPr>
        <w:t xml:space="preserve">, </w:t>
      </w:r>
      <w:r>
        <w:rPr>
          <w:rFonts w:ascii="Verdana" w:hAnsi="Verdana"/>
          <w:b/>
          <w:bCs/>
          <w:color w:val="000000"/>
          <w:sz w:val="20"/>
          <w:szCs w:val="20"/>
          <w:lang w:eastAsia="it-IT"/>
        </w:rPr>
        <w:t>NOTARESCO</w:t>
      </w:r>
      <w:r w:rsidRPr="00FE0030">
        <w:rPr>
          <w:rFonts w:ascii="Verdana" w:hAnsi="Verdana"/>
          <w:b/>
          <w:bCs/>
          <w:color w:val="000000"/>
          <w:sz w:val="20"/>
          <w:szCs w:val="20"/>
          <w:lang w:eastAsia="it-IT"/>
        </w:rPr>
        <w:t xml:space="preserve">, </w:t>
      </w:r>
      <w:r>
        <w:rPr>
          <w:rFonts w:ascii="Verdana" w:hAnsi="Verdana"/>
          <w:b/>
          <w:bCs/>
          <w:color w:val="000000"/>
          <w:sz w:val="20"/>
          <w:szCs w:val="20"/>
          <w:lang w:eastAsia="it-IT"/>
        </w:rPr>
        <w:t>ROSETO DEGLI ABRUZZI</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 – PREMESSA</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L’INPS - Gestione Dipendenti Pubblici (ex INPDAP) realizza un Progetto denominato </w:t>
      </w:r>
      <w:r w:rsidRPr="003549A0">
        <w:rPr>
          <w:rFonts w:ascii="Verdana" w:hAnsi="Verdana"/>
          <w:b/>
          <w:bCs/>
          <w:color w:val="000000"/>
          <w:sz w:val="20"/>
          <w:szCs w:val="20"/>
          <w:lang w:eastAsia="it-IT"/>
        </w:rPr>
        <w:t xml:space="preserve">Home Care Premium (HCP) </w:t>
      </w:r>
      <w:r w:rsidRPr="003549A0">
        <w:rPr>
          <w:rFonts w:ascii="Verdana" w:hAnsi="Verdana"/>
          <w:color w:val="000000"/>
          <w:sz w:val="20"/>
          <w:szCs w:val="20"/>
          <w:lang w:eastAsia="it-IT"/>
        </w:rPr>
        <w:t xml:space="preserve">per l’erogazione di prestazioni sociali in favore dei dipendenti e dei pensionati pubblici e dei loro familiari.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2 - FINALITÀ</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L</w:t>
      </w:r>
      <w:r>
        <w:rPr>
          <w:rFonts w:ascii="Verdana" w:hAnsi="Verdana"/>
          <w:color w:val="000000"/>
          <w:sz w:val="20"/>
          <w:szCs w:val="20"/>
          <w:lang w:eastAsia="it-IT"/>
        </w:rPr>
        <w:t>’Unione dei Comuni le Terre Del Sole</w:t>
      </w:r>
      <w:r w:rsidRPr="003549A0">
        <w:rPr>
          <w:rFonts w:ascii="Verdana" w:hAnsi="Verdana"/>
          <w:color w:val="000000"/>
          <w:sz w:val="20"/>
          <w:szCs w:val="20"/>
          <w:lang w:eastAsia="it-IT"/>
        </w:rPr>
        <w:t>, in qualità di Ente Capofila dell'Ambito Distrettuale n.2</w:t>
      </w:r>
      <w:r>
        <w:rPr>
          <w:rFonts w:ascii="Verdana" w:hAnsi="Verdana"/>
          <w:color w:val="000000"/>
          <w:sz w:val="20"/>
          <w:szCs w:val="20"/>
          <w:lang w:eastAsia="it-IT"/>
        </w:rPr>
        <w:t>2</w:t>
      </w:r>
      <w:r w:rsidRPr="003549A0">
        <w:rPr>
          <w:rFonts w:ascii="Verdana" w:hAnsi="Verdana"/>
          <w:color w:val="000000"/>
          <w:sz w:val="20"/>
          <w:szCs w:val="20"/>
          <w:lang w:eastAsia="it-IT"/>
        </w:rPr>
        <w:t xml:space="preserve"> denominato “</w:t>
      </w:r>
      <w:proofErr w:type="spellStart"/>
      <w:r>
        <w:rPr>
          <w:rFonts w:ascii="Verdana" w:hAnsi="Verdana"/>
          <w:color w:val="000000"/>
          <w:sz w:val="20"/>
          <w:szCs w:val="20"/>
          <w:lang w:eastAsia="it-IT"/>
        </w:rPr>
        <w:t>Tordino</w:t>
      </w:r>
      <w:proofErr w:type="spellEnd"/>
      <w:r>
        <w:rPr>
          <w:rFonts w:ascii="Verdana" w:hAnsi="Verdana"/>
          <w:color w:val="000000"/>
          <w:sz w:val="20"/>
          <w:szCs w:val="20"/>
          <w:lang w:eastAsia="it-IT"/>
        </w:rPr>
        <w:t xml:space="preserve"> </w:t>
      </w:r>
      <w:proofErr w:type="spellStart"/>
      <w:r>
        <w:rPr>
          <w:rFonts w:ascii="Verdana" w:hAnsi="Verdana"/>
          <w:color w:val="000000"/>
          <w:sz w:val="20"/>
          <w:szCs w:val="20"/>
          <w:lang w:eastAsia="it-IT"/>
        </w:rPr>
        <w:t>Vomano</w:t>
      </w:r>
      <w:proofErr w:type="spellEnd"/>
      <w:r w:rsidRPr="003549A0">
        <w:rPr>
          <w:rFonts w:ascii="Verdana" w:hAnsi="Verdana"/>
          <w:color w:val="000000"/>
          <w:sz w:val="20"/>
          <w:szCs w:val="20"/>
          <w:lang w:eastAsia="it-IT"/>
        </w:rPr>
        <w:t>”, in esecuzione a quanto definito nella manifestazione d'interesse all'adesione al Progetto Home Care Premium 2025-2028 Assistenza Domiciliare in favore di soggetti disabili e non autosufficienti, promosso e finanziato dall'INPS – Gestione Dipendenti Pubblici ed alla Conferenza dei Sindaci dell’ADS n. 2</w:t>
      </w:r>
      <w:r>
        <w:rPr>
          <w:rFonts w:ascii="Verdana" w:hAnsi="Verdana"/>
          <w:color w:val="000000"/>
          <w:sz w:val="20"/>
          <w:szCs w:val="20"/>
          <w:lang w:eastAsia="it-IT"/>
        </w:rPr>
        <w:t>2</w:t>
      </w:r>
      <w:r w:rsidRPr="003549A0">
        <w:rPr>
          <w:rFonts w:ascii="Verdana" w:hAnsi="Verdana"/>
          <w:color w:val="000000"/>
          <w:sz w:val="20"/>
          <w:szCs w:val="20"/>
          <w:lang w:eastAsia="it-IT"/>
        </w:rPr>
        <w:t xml:space="preserve"> del 1</w:t>
      </w:r>
      <w:r>
        <w:rPr>
          <w:rFonts w:ascii="Verdana" w:hAnsi="Verdana"/>
          <w:color w:val="000000"/>
          <w:sz w:val="20"/>
          <w:szCs w:val="20"/>
          <w:lang w:eastAsia="it-IT"/>
        </w:rPr>
        <w:t>7</w:t>
      </w:r>
      <w:r w:rsidRPr="003549A0">
        <w:rPr>
          <w:rFonts w:ascii="Verdana" w:hAnsi="Verdana"/>
          <w:color w:val="000000"/>
          <w:sz w:val="20"/>
          <w:szCs w:val="20"/>
          <w:lang w:eastAsia="it-IT"/>
        </w:rPr>
        <w:t xml:space="preserve">.04.2025, intende procedere all'individuazione di operatori specializzati, da accreditare, secondo le modalità individuate nel presente disciplinare, per l'erogazione delle prestazioni integrative, nel periodo 01/07/2025 – 30/06/2028, salvo eventuale rinnovo, per i Comuni di </w:t>
      </w:r>
      <w:proofErr w:type="spellStart"/>
      <w:r>
        <w:rPr>
          <w:rFonts w:ascii="Verdana" w:hAnsi="Verdana"/>
          <w:b/>
          <w:bCs/>
          <w:color w:val="000000"/>
          <w:sz w:val="20"/>
          <w:szCs w:val="20"/>
          <w:lang w:eastAsia="it-IT"/>
        </w:rPr>
        <w:t>Bellante</w:t>
      </w:r>
      <w:proofErr w:type="spellEnd"/>
      <w:r w:rsidRPr="003549A0">
        <w:rPr>
          <w:rFonts w:ascii="Verdana" w:hAnsi="Verdana"/>
          <w:b/>
          <w:bCs/>
          <w:color w:val="000000"/>
          <w:sz w:val="20"/>
          <w:szCs w:val="20"/>
          <w:lang w:eastAsia="it-IT"/>
        </w:rPr>
        <w:t xml:space="preserve">, </w:t>
      </w:r>
      <w:r>
        <w:rPr>
          <w:rFonts w:ascii="Verdana" w:hAnsi="Verdana"/>
          <w:b/>
          <w:bCs/>
          <w:color w:val="000000"/>
          <w:sz w:val="20"/>
          <w:szCs w:val="20"/>
          <w:lang w:eastAsia="it-IT"/>
        </w:rPr>
        <w:t>Giulianova</w:t>
      </w:r>
      <w:r w:rsidRPr="003549A0">
        <w:rPr>
          <w:rFonts w:ascii="Verdana" w:hAnsi="Verdana"/>
          <w:b/>
          <w:bCs/>
          <w:color w:val="000000"/>
          <w:sz w:val="20"/>
          <w:szCs w:val="20"/>
          <w:lang w:eastAsia="it-IT"/>
        </w:rPr>
        <w:t xml:space="preserve">, </w:t>
      </w:r>
      <w:proofErr w:type="spellStart"/>
      <w:r>
        <w:rPr>
          <w:rFonts w:ascii="Verdana" w:hAnsi="Verdana"/>
          <w:b/>
          <w:bCs/>
          <w:color w:val="000000"/>
          <w:sz w:val="20"/>
          <w:szCs w:val="20"/>
          <w:lang w:eastAsia="it-IT"/>
        </w:rPr>
        <w:t>Morro</w:t>
      </w:r>
      <w:proofErr w:type="spellEnd"/>
      <w:r>
        <w:rPr>
          <w:rFonts w:ascii="Verdana" w:hAnsi="Verdana"/>
          <w:b/>
          <w:bCs/>
          <w:color w:val="000000"/>
          <w:sz w:val="20"/>
          <w:szCs w:val="20"/>
          <w:lang w:eastAsia="it-IT"/>
        </w:rPr>
        <w:t xml:space="preserve"> D’Oro</w:t>
      </w:r>
      <w:r w:rsidRPr="003549A0">
        <w:rPr>
          <w:rFonts w:ascii="Verdana" w:hAnsi="Verdana"/>
          <w:b/>
          <w:bCs/>
          <w:color w:val="000000"/>
          <w:sz w:val="20"/>
          <w:szCs w:val="20"/>
          <w:lang w:eastAsia="it-IT"/>
        </w:rPr>
        <w:t xml:space="preserve">, </w:t>
      </w:r>
      <w:proofErr w:type="spellStart"/>
      <w:r>
        <w:rPr>
          <w:rFonts w:ascii="Verdana" w:hAnsi="Verdana"/>
          <w:b/>
          <w:bCs/>
          <w:color w:val="000000"/>
          <w:sz w:val="20"/>
          <w:szCs w:val="20"/>
          <w:lang w:eastAsia="it-IT"/>
        </w:rPr>
        <w:t>Mosciano</w:t>
      </w:r>
      <w:proofErr w:type="spellEnd"/>
      <w:r>
        <w:rPr>
          <w:rFonts w:ascii="Verdana" w:hAnsi="Verdana"/>
          <w:b/>
          <w:bCs/>
          <w:color w:val="000000"/>
          <w:sz w:val="20"/>
          <w:szCs w:val="20"/>
          <w:lang w:eastAsia="it-IT"/>
        </w:rPr>
        <w:t xml:space="preserve"> Sant’Angelo</w:t>
      </w:r>
      <w:r w:rsidRPr="003549A0">
        <w:rPr>
          <w:rFonts w:ascii="Verdana" w:hAnsi="Verdana"/>
          <w:b/>
          <w:bCs/>
          <w:color w:val="000000"/>
          <w:sz w:val="20"/>
          <w:szCs w:val="20"/>
          <w:lang w:eastAsia="it-IT"/>
        </w:rPr>
        <w:t xml:space="preserve">, </w:t>
      </w:r>
      <w:r>
        <w:rPr>
          <w:rFonts w:ascii="Verdana" w:hAnsi="Verdana"/>
          <w:b/>
          <w:bCs/>
          <w:color w:val="000000"/>
          <w:sz w:val="20"/>
          <w:szCs w:val="20"/>
          <w:lang w:eastAsia="it-IT"/>
        </w:rPr>
        <w:t>Notaresco</w:t>
      </w:r>
      <w:r w:rsidRPr="003549A0">
        <w:rPr>
          <w:rFonts w:ascii="Verdana" w:hAnsi="Verdana"/>
          <w:b/>
          <w:bCs/>
          <w:color w:val="000000"/>
          <w:sz w:val="20"/>
          <w:szCs w:val="20"/>
          <w:lang w:eastAsia="it-IT"/>
        </w:rPr>
        <w:t xml:space="preserve">, </w:t>
      </w:r>
      <w:r>
        <w:rPr>
          <w:rFonts w:ascii="Verdana" w:hAnsi="Verdana"/>
          <w:b/>
          <w:bCs/>
          <w:color w:val="000000"/>
          <w:sz w:val="20"/>
          <w:szCs w:val="20"/>
          <w:lang w:eastAsia="it-IT"/>
        </w:rPr>
        <w:t>Roseto degli Abruzzi</w:t>
      </w:r>
      <w:r w:rsidRPr="003549A0">
        <w:rPr>
          <w:rFonts w:ascii="Verdana" w:hAnsi="Verdana"/>
          <w:color w:val="000000"/>
          <w:sz w:val="20"/>
          <w:szCs w:val="20"/>
          <w:lang w:eastAsia="it-IT"/>
        </w:rPr>
        <w:t xml:space="preserve">.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Beneficiari delle prestazioni sono i dipendenti iscritti alla gestione unitaria delle prestazioni creditizie e sociali e pensionati utenti della gestione dipendenti pubblici, nonché i soggetti elencati all'art. 3 del Bando Home Care Premium 2025.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3 - DESTINATARI DELL'AVVISO</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L’avviso si rivolge a tutti i soggetti giuridici in possesso dei requisiti necessari per svolgere attività e/o prestazioni socio-sanitarie, regolarmente iscritti presso la Camera di Commercio e/o nei rispettivi albi e registri regionali di settore, con lo scopo di selezionare soggetti attuatori di prestazioni integrative per il Progetto HCP 2025/2028.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lastRenderedPageBreak/>
        <w:t xml:space="preserve">I partecipanti dovranno essere in possesso, pena l'esclusione, dei seguenti requisiti: </w:t>
      </w:r>
    </w:p>
    <w:p w:rsidR="00E0499D" w:rsidRPr="003549A0" w:rsidRDefault="00E0499D" w:rsidP="00E0499D">
      <w:pPr>
        <w:adjustRightInd w:val="0"/>
        <w:spacing w:after="102"/>
        <w:jc w:val="both"/>
        <w:rPr>
          <w:rFonts w:ascii="Verdana" w:hAnsi="Verdana"/>
          <w:color w:val="000000"/>
          <w:sz w:val="20"/>
          <w:szCs w:val="20"/>
          <w:lang w:eastAsia="it-IT"/>
        </w:rPr>
      </w:pPr>
      <w:r w:rsidRPr="003549A0">
        <w:rPr>
          <w:rFonts w:ascii="Verdana" w:hAnsi="Verdana"/>
          <w:color w:val="000000"/>
          <w:sz w:val="20"/>
          <w:szCs w:val="20"/>
          <w:lang w:eastAsia="it-IT"/>
        </w:rPr>
        <w:t xml:space="preserve">a) Assenza di cause ostative di cui all’articolo 94 del D. </w:t>
      </w:r>
      <w:proofErr w:type="spellStart"/>
      <w:r w:rsidRPr="003549A0">
        <w:rPr>
          <w:rFonts w:ascii="Verdana" w:hAnsi="Verdana"/>
          <w:color w:val="000000"/>
          <w:sz w:val="20"/>
          <w:szCs w:val="20"/>
          <w:lang w:eastAsia="it-IT"/>
        </w:rPr>
        <w:t>Lgs</w:t>
      </w:r>
      <w:proofErr w:type="spellEnd"/>
      <w:r w:rsidRPr="003549A0">
        <w:rPr>
          <w:rFonts w:ascii="Verdana" w:hAnsi="Verdana"/>
          <w:color w:val="000000"/>
          <w:sz w:val="20"/>
          <w:szCs w:val="20"/>
          <w:lang w:eastAsia="it-IT"/>
        </w:rPr>
        <w:t xml:space="preserve">. n.36/2023 e </w:t>
      </w:r>
      <w:proofErr w:type="spellStart"/>
      <w:r w:rsidRPr="003549A0">
        <w:rPr>
          <w:rFonts w:ascii="Verdana" w:hAnsi="Verdana"/>
          <w:color w:val="000000"/>
          <w:sz w:val="20"/>
          <w:szCs w:val="20"/>
          <w:lang w:eastAsia="it-IT"/>
        </w:rPr>
        <w:t>s.m.i.</w:t>
      </w:r>
      <w:proofErr w:type="spellEnd"/>
      <w:r w:rsidRPr="003549A0">
        <w:rPr>
          <w:rFonts w:ascii="Verdana" w:hAnsi="Verdana"/>
          <w:color w:val="000000"/>
          <w:sz w:val="20"/>
          <w:szCs w:val="20"/>
          <w:lang w:eastAsia="it-IT"/>
        </w:rPr>
        <w:t xml:space="preserve">; </w:t>
      </w:r>
    </w:p>
    <w:p w:rsidR="00E0499D" w:rsidRPr="003549A0" w:rsidRDefault="00E0499D" w:rsidP="00E0499D">
      <w:pPr>
        <w:adjustRightInd w:val="0"/>
        <w:spacing w:after="102"/>
        <w:jc w:val="both"/>
        <w:rPr>
          <w:rFonts w:ascii="Verdana" w:hAnsi="Verdana"/>
          <w:color w:val="000000"/>
          <w:sz w:val="20"/>
          <w:szCs w:val="20"/>
          <w:lang w:eastAsia="it-IT"/>
        </w:rPr>
      </w:pPr>
      <w:r w:rsidRPr="003549A0">
        <w:rPr>
          <w:rFonts w:ascii="Verdana" w:hAnsi="Verdana"/>
          <w:color w:val="000000"/>
          <w:sz w:val="20"/>
          <w:szCs w:val="20"/>
          <w:lang w:eastAsia="it-IT"/>
        </w:rPr>
        <w:t xml:space="preserve">b) Iscrizione all’albo professionale di appartenenza; </w:t>
      </w:r>
    </w:p>
    <w:p w:rsidR="00E0499D" w:rsidRPr="003549A0" w:rsidRDefault="00E0499D" w:rsidP="00E0499D">
      <w:pPr>
        <w:adjustRightInd w:val="0"/>
        <w:spacing w:after="102"/>
        <w:jc w:val="both"/>
        <w:rPr>
          <w:rFonts w:ascii="Verdana" w:hAnsi="Verdana"/>
          <w:color w:val="000000"/>
          <w:sz w:val="20"/>
          <w:szCs w:val="20"/>
          <w:lang w:eastAsia="it-IT"/>
        </w:rPr>
      </w:pPr>
      <w:r w:rsidRPr="003549A0">
        <w:rPr>
          <w:rFonts w:ascii="Verdana" w:hAnsi="Verdana"/>
          <w:color w:val="000000"/>
          <w:sz w:val="20"/>
          <w:szCs w:val="20"/>
          <w:lang w:eastAsia="it-IT"/>
        </w:rPr>
        <w:t xml:space="preserve">c) rispetto dei trattamenti economici previsti dalle normative vigenti e dalle norme in materia di previdenza e assistenza;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d) applicazione del D. </w:t>
      </w:r>
      <w:proofErr w:type="spellStart"/>
      <w:r w:rsidRPr="003549A0">
        <w:rPr>
          <w:rFonts w:ascii="Verdana" w:hAnsi="Verdana"/>
          <w:color w:val="000000"/>
          <w:sz w:val="20"/>
          <w:szCs w:val="20"/>
          <w:lang w:eastAsia="it-IT"/>
        </w:rPr>
        <w:t>Lgs</w:t>
      </w:r>
      <w:proofErr w:type="spellEnd"/>
      <w:r w:rsidRPr="003549A0">
        <w:rPr>
          <w:rFonts w:ascii="Verdana" w:hAnsi="Verdana"/>
          <w:color w:val="000000"/>
          <w:sz w:val="20"/>
          <w:szCs w:val="20"/>
          <w:lang w:eastAsia="it-IT"/>
        </w:rPr>
        <w:t xml:space="preserve">. 196/2003 e Regolamento UE 2016/679, in materia di tutela della privacy.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4 - MANCATO POSSESSO DEI REQUISITI</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La falsità in atti e le dichiarazioni mendaci comportano sanzioni amministrative e penali ai sensi dell'art. 76 del D.P.R.445/2000.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5 - PRESTAZIONI DA EROGARE</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Le prestazioni integrative indicate nella richiesta di manifestazione di interesse all’adesione al Progetto HCP 2025/2028, di supporto alla disabilità e non autosufficienza sono le seguenti: </w:t>
      </w:r>
    </w:p>
    <w:p w:rsidR="00E0499D" w:rsidRPr="003549A0" w:rsidRDefault="00E0499D" w:rsidP="00E0499D">
      <w:pPr>
        <w:adjustRightInd w:val="0"/>
        <w:ind w:left="284" w:hanging="284"/>
        <w:jc w:val="both"/>
        <w:rPr>
          <w:rFonts w:ascii="Verdana" w:hAnsi="Verdana"/>
          <w:color w:val="000000"/>
          <w:sz w:val="20"/>
          <w:szCs w:val="20"/>
          <w:lang w:eastAsia="it-IT"/>
        </w:rPr>
      </w:pPr>
      <w:r w:rsidRPr="003549A0">
        <w:rPr>
          <w:rFonts w:ascii="Verdana" w:hAnsi="Verdana"/>
          <w:b/>
          <w:bCs/>
          <w:i/>
          <w:iCs/>
          <w:color w:val="000000"/>
          <w:sz w:val="20"/>
          <w:szCs w:val="20"/>
          <w:lang w:eastAsia="it-IT"/>
        </w:rPr>
        <w:t xml:space="preserve">A. </w:t>
      </w:r>
      <w:r w:rsidRPr="003549A0">
        <w:rPr>
          <w:rFonts w:ascii="Verdana" w:hAnsi="Verdana"/>
          <w:i/>
          <w:iCs/>
          <w:color w:val="000000"/>
          <w:sz w:val="20"/>
          <w:szCs w:val="20"/>
          <w:lang w:eastAsia="it-IT"/>
        </w:rPr>
        <w:t xml:space="preserve">Servizi professionali domiciliari finalizzati a migliorare l’autonomia personale nelle attività di vita quotidiana, effettuati da </w:t>
      </w:r>
      <w:r w:rsidRPr="003549A0">
        <w:rPr>
          <w:rFonts w:ascii="Verdana" w:hAnsi="Verdana"/>
          <w:b/>
          <w:bCs/>
          <w:i/>
          <w:iCs/>
          <w:color w:val="000000"/>
          <w:sz w:val="20"/>
          <w:szCs w:val="20"/>
          <w:lang w:eastAsia="it-IT"/>
        </w:rPr>
        <w:t xml:space="preserve">terapista occupazionale </w:t>
      </w:r>
    </w:p>
    <w:p w:rsidR="00E0499D" w:rsidRPr="003549A0" w:rsidRDefault="00E0499D" w:rsidP="00E0499D">
      <w:pPr>
        <w:adjustRightInd w:val="0"/>
        <w:ind w:left="284" w:hanging="284"/>
        <w:jc w:val="both"/>
        <w:rPr>
          <w:rFonts w:ascii="Verdana" w:hAnsi="Verdana"/>
          <w:color w:val="000000"/>
          <w:sz w:val="20"/>
          <w:szCs w:val="20"/>
          <w:lang w:eastAsia="it-IT"/>
        </w:rPr>
      </w:pPr>
      <w:r w:rsidRPr="003549A0">
        <w:rPr>
          <w:rFonts w:ascii="Verdana" w:hAnsi="Verdana"/>
          <w:b/>
          <w:bCs/>
          <w:i/>
          <w:iCs/>
          <w:color w:val="000000"/>
          <w:sz w:val="20"/>
          <w:szCs w:val="20"/>
          <w:lang w:eastAsia="it-IT"/>
        </w:rPr>
        <w:t xml:space="preserve">B. </w:t>
      </w:r>
      <w:r w:rsidRPr="003549A0">
        <w:rPr>
          <w:rFonts w:ascii="Verdana" w:hAnsi="Verdana"/>
          <w:i/>
          <w:iCs/>
          <w:color w:val="000000"/>
          <w:sz w:val="20"/>
          <w:szCs w:val="20"/>
          <w:lang w:eastAsia="it-IT"/>
        </w:rPr>
        <w:t xml:space="preserve">Servizi professionali di </w:t>
      </w:r>
      <w:r w:rsidRPr="003549A0">
        <w:rPr>
          <w:rFonts w:ascii="Verdana" w:hAnsi="Verdana"/>
          <w:b/>
          <w:bCs/>
          <w:i/>
          <w:iCs/>
          <w:color w:val="000000"/>
          <w:sz w:val="20"/>
          <w:szCs w:val="20"/>
          <w:lang w:eastAsia="it-IT"/>
        </w:rPr>
        <w:t xml:space="preserve">terapia della neuro e psicomotricità dell’età evolutiva </w:t>
      </w:r>
    </w:p>
    <w:p w:rsidR="00E0499D" w:rsidRPr="003549A0" w:rsidRDefault="00E0499D" w:rsidP="00E0499D">
      <w:pPr>
        <w:adjustRightInd w:val="0"/>
        <w:ind w:left="284" w:hanging="284"/>
        <w:jc w:val="both"/>
        <w:rPr>
          <w:rFonts w:ascii="Verdana" w:hAnsi="Verdana"/>
          <w:color w:val="000000"/>
          <w:sz w:val="20"/>
          <w:szCs w:val="20"/>
          <w:lang w:eastAsia="it-IT"/>
        </w:rPr>
      </w:pPr>
      <w:r w:rsidRPr="003549A0">
        <w:rPr>
          <w:rFonts w:ascii="Verdana" w:hAnsi="Verdana"/>
          <w:b/>
          <w:bCs/>
          <w:i/>
          <w:iCs/>
          <w:color w:val="000000"/>
          <w:sz w:val="20"/>
          <w:szCs w:val="20"/>
          <w:lang w:eastAsia="it-IT"/>
        </w:rPr>
        <w:t xml:space="preserve">C. </w:t>
      </w:r>
      <w:r w:rsidRPr="003549A0">
        <w:rPr>
          <w:rFonts w:ascii="Verdana" w:hAnsi="Verdana"/>
          <w:i/>
          <w:iCs/>
          <w:color w:val="000000"/>
          <w:sz w:val="20"/>
          <w:szCs w:val="20"/>
          <w:lang w:eastAsia="it-IT"/>
        </w:rPr>
        <w:t xml:space="preserve">Servizi professionali di </w:t>
      </w:r>
      <w:r w:rsidRPr="003549A0">
        <w:rPr>
          <w:rFonts w:ascii="Verdana" w:hAnsi="Verdana"/>
          <w:b/>
          <w:bCs/>
          <w:i/>
          <w:iCs/>
          <w:color w:val="000000"/>
          <w:sz w:val="20"/>
          <w:szCs w:val="20"/>
          <w:lang w:eastAsia="it-IT"/>
        </w:rPr>
        <w:t xml:space="preserve">psicologia e psicoterapia </w:t>
      </w:r>
    </w:p>
    <w:p w:rsidR="00E0499D" w:rsidRPr="003549A0" w:rsidRDefault="00E0499D" w:rsidP="00E0499D">
      <w:pPr>
        <w:adjustRightInd w:val="0"/>
        <w:ind w:left="284" w:hanging="284"/>
        <w:jc w:val="both"/>
        <w:rPr>
          <w:rFonts w:ascii="Verdana" w:hAnsi="Verdana"/>
          <w:color w:val="000000"/>
          <w:sz w:val="20"/>
          <w:szCs w:val="20"/>
          <w:lang w:eastAsia="it-IT"/>
        </w:rPr>
      </w:pPr>
      <w:r w:rsidRPr="003549A0">
        <w:rPr>
          <w:rFonts w:ascii="Verdana" w:hAnsi="Verdana"/>
          <w:b/>
          <w:bCs/>
          <w:i/>
          <w:iCs/>
          <w:color w:val="000000"/>
          <w:sz w:val="20"/>
          <w:szCs w:val="20"/>
          <w:lang w:eastAsia="it-IT"/>
        </w:rPr>
        <w:t xml:space="preserve">D. </w:t>
      </w:r>
      <w:r w:rsidRPr="003549A0">
        <w:rPr>
          <w:rFonts w:ascii="Verdana" w:hAnsi="Verdana"/>
          <w:i/>
          <w:iCs/>
          <w:color w:val="000000"/>
          <w:sz w:val="20"/>
          <w:szCs w:val="20"/>
          <w:lang w:eastAsia="it-IT"/>
        </w:rPr>
        <w:t xml:space="preserve">Servizi professionali di </w:t>
      </w:r>
      <w:r w:rsidRPr="003549A0">
        <w:rPr>
          <w:rFonts w:ascii="Verdana" w:hAnsi="Verdana"/>
          <w:b/>
          <w:bCs/>
          <w:i/>
          <w:iCs/>
          <w:color w:val="000000"/>
          <w:sz w:val="20"/>
          <w:szCs w:val="20"/>
          <w:lang w:eastAsia="it-IT"/>
        </w:rPr>
        <w:t xml:space="preserve">biologia nutrizionale </w:t>
      </w:r>
    </w:p>
    <w:p w:rsidR="00E0499D" w:rsidRPr="003549A0" w:rsidRDefault="00E0499D" w:rsidP="00E0499D">
      <w:pPr>
        <w:adjustRightInd w:val="0"/>
        <w:ind w:left="284" w:hanging="284"/>
        <w:jc w:val="both"/>
        <w:rPr>
          <w:rFonts w:ascii="Verdana" w:hAnsi="Verdana"/>
          <w:color w:val="000000"/>
          <w:sz w:val="20"/>
          <w:szCs w:val="20"/>
          <w:lang w:eastAsia="it-IT"/>
        </w:rPr>
      </w:pPr>
      <w:r w:rsidRPr="003549A0">
        <w:rPr>
          <w:rFonts w:ascii="Verdana" w:hAnsi="Verdana"/>
          <w:b/>
          <w:bCs/>
          <w:i/>
          <w:iCs/>
          <w:color w:val="000000"/>
          <w:sz w:val="20"/>
          <w:szCs w:val="20"/>
          <w:lang w:eastAsia="it-IT"/>
        </w:rPr>
        <w:t xml:space="preserve">E. </w:t>
      </w:r>
      <w:r w:rsidRPr="003549A0">
        <w:rPr>
          <w:rFonts w:ascii="Verdana" w:hAnsi="Verdana"/>
          <w:i/>
          <w:iCs/>
          <w:color w:val="000000"/>
          <w:sz w:val="20"/>
          <w:szCs w:val="20"/>
          <w:lang w:eastAsia="it-IT"/>
        </w:rPr>
        <w:t xml:space="preserve">Servizi professionali di </w:t>
      </w:r>
      <w:r w:rsidRPr="003549A0">
        <w:rPr>
          <w:rFonts w:ascii="Verdana" w:hAnsi="Verdana"/>
          <w:b/>
          <w:bCs/>
          <w:i/>
          <w:iCs/>
          <w:color w:val="000000"/>
          <w:sz w:val="20"/>
          <w:szCs w:val="20"/>
          <w:lang w:eastAsia="it-IT"/>
        </w:rPr>
        <w:t xml:space="preserve">fisioterapia </w:t>
      </w:r>
    </w:p>
    <w:p w:rsidR="00E0499D" w:rsidRPr="003549A0" w:rsidRDefault="00E0499D" w:rsidP="00E0499D">
      <w:pPr>
        <w:adjustRightInd w:val="0"/>
        <w:ind w:left="284" w:hanging="284"/>
        <w:jc w:val="both"/>
        <w:rPr>
          <w:rFonts w:ascii="Verdana" w:hAnsi="Verdana"/>
          <w:color w:val="000000"/>
          <w:sz w:val="20"/>
          <w:szCs w:val="20"/>
          <w:lang w:eastAsia="it-IT"/>
        </w:rPr>
      </w:pPr>
      <w:r w:rsidRPr="003549A0">
        <w:rPr>
          <w:rFonts w:ascii="Verdana" w:hAnsi="Verdana"/>
          <w:b/>
          <w:bCs/>
          <w:i/>
          <w:iCs/>
          <w:color w:val="000000"/>
          <w:sz w:val="20"/>
          <w:szCs w:val="20"/>
          <w:lang w:eastAsia="it-IT"/>
        </w:rPr>
        <w:t xml:space="preserve">F. </w:t>
      </w:r>
      <w:r w:rsidRPr="003549A0">
        <w:rPr>
          <w:rFonts w:ascii="Verdana" w:hAnsi="Verdana"/>
          <w:i/>
          <w:iCs/>
          <w:color w:val="000000"/>
          <w:sz w:val="20"/>
          <w:szCs w:val="20"/>
          <w:lang w:eastAsia="it-IT"/>
        </w:rPr>
        <w:t xml:space="preserve">Servizi professionali di </w:t>
      </w:r>
      <w:r w:rsidRPr="003549A0">
        <w:rPr>
          <w:rFonts w:ascii="Verdana" w:hAnsi="Verdana"/>
          <w:b/>
          <w:bCs/>
          <w:i/>
          <w:iCs/>
          <w:color w:val="000000"/>
          <w:sz w:val="20"/>
          <w:szCs w:val="20"/>
          <w:lang w:eastAsia="it-IT"/>
        </w:rPr>
        <w:t xml:space="preserve">logopedia </w:t>
      </w:r>
    </w:p>
    <w:p w:rsidR="00E0499D" w:rsidRPr="003549A0" w:rsidRDefault="00E0499D" w:rsidP="00E0499D">
      <w:pPr>
        <w:adjustRightInd w:val="0"/>
        <w:spacing w:after="22"/>
        <w:ind w:left="284" w:hanging="284"/>
        <w:jc w:val="both"/>
        <w:rPr>
          <w:rFonts w:ascii="Verdana" w:hAnsi="Verdana"/>
          <w:color w:val="000000"/>
          <w:sz w:val="20"/>
          <w:szCs w:val="20"/>
          <w:lang w:eastAsia="it-IT"/>
        </w:rPr>
      </w:pPr>
      <w:proofErr w:type="spellStart"/>
      <w:r w:rsidRPr="003549A0">
        <w:rPr>
          <w:rFonts w:ascii="Verdana" w:hAnsi="Verdana"/>
          <w:b/>
          <w:bCs/>
          <w:i/>
          <w:iCs/>
          <w:color w:val="000000"/>
          <w:sz w:val="20"/>
          <w:szCs w:val="20"/>
          <w:lang w:eastAsia="it-IT"/>
        </w:rPr>
        <w:t>G.</w:t>
      </w:r>
      <w:r w:rsidRPr="003549A0">
        <w:rPr>
          <w:rFonts w:ascii="Verdana" w:hAnsi="Verdana"/>
          <w:i/>
          <w:iCs/>
          <w:color w:val="000000"/>
          <w:sz w:val="20"/>
          <w:szCs w:val="20"/>
          <w:lang w:eastAsia="it-IT"/>
        </w:rPr>
        <w:t>Servizi</w:t>
      </w:r>
      <w:proofErr w:type="spellEnd"/>
      <w:r w:rsidRPr="003549A0">
        <w:rPr>
          <w:rFonts w:ascii="Verdana" w:hAnsi="Verdana"/>
          <w:i/>
          <w:iCs/>
          <w:color w:val="000000"/>
          <w:sz w:val="20"/>
          <w:szCs w:val="20"/>
          <w:lang w:eastAsia="it-IT"/>
        </w:rPr>
        <w:t xml:space="preserve"> specialistici finalizzati al potenziamento e alla crescita delle capacità relazionali ed emotive di minori affetti da autismo, effettuati dall’</w:t>
      </w:r>
      <w:r w:rsidRPr="003549A0">
        <w:rPr>
          <w:rFonts w:ascii="Verdana" w:hAnsi="Verdana"/>
          <w:b/>
          <w:bCs/>
          <w:i/>
          <w:iCs/>
          <w:color w:val="000000"/>
          <w:sz w:val="20"/>
          <w:szCs w:val="20"/>
          <w:lang w:eastAsia="it-IT"/>
        </w:rPr>
        <w:t xml:space="preserve">educatore professionale socio sanitario o dall’educatore professionale socio pedagogico </w:t>
      </w:r>
    </w:p>
    <w:p w:rsidR="00E0499D" w:rsidRPr="003549A0" w:rsidRDefault="00E0499D" w:rsidP="00E0499D">
      <w:pPr>
        <w:adjustRightInd w:val="0"/>
        <w:ind w:left="284" w:hanging="284"/>
        <w:jc w:val="both"/>
        <w:rPr>
          <w:rFonts w:ascii="Verdana" w:hAnsi="Verdana"/>
          <w:color w:val="000000"/>
          <w:sz w:val="20"/>
          <w:szCs w:val="20"/>
          <w:lang w:eastAsia="it-IT"/>
        </w:rPr>
      </w:pPr>
      <w:proofErr w:type="spellStart"/>
      <w:r w:rsidRPr="003549A0">
        <w:rPr>
          <w:rFonts w:ascii="Verdana" w:hAnsi="Verdana"/>
          <w:b/>
          <w:bCs/>
          <w:i/>
          <w:iCs/>
          <w:color w:val="000000"/>
          <w:sz w:val="20"/>
          <w:szCs w:val="20"/>
          <w:lang w:eastAsia="it-IT"/>
        </w:rPr>
        <w:t>H.</w:t>
      </w:r>
      <w:r w:rsidRPr="003549A0">
        <w:rPr>
          <w:rFonts w:ascii="Verdana" w:hAnsi="Verdana"/>
          <w:i/>
          <w:iCs/>
          <w:color w:val="000000"/>
          <w:sz w:val="20"/>
          <w:szCs w:val="20"/>
          <w:lang w:eastAsia="it-IT"/>
        </w:rPr>
        <w:t>Servizi</w:t>
      </w:r>
      <w:proofErr w:type="spellEnd"/>
      <w:r w:rsidRPr="003549A0">
        <w:rPr>
          <w:rFonts w:ascii="Verdana" w:hAnsi="Verdana"/>
          <w:i/>
          <w:iCs/>
          <w:color w:val="000000"/>
          <w:sz w:val="20"/>
          <w:szCs w:val="20"/>
          <w:lang w:eastAsia="it-IT"/>
        </w:rPr>
        <w:t xml:space="preserve"> professionali di </w:t>
      </w:r>
      <w:r w:rsidRPr="003549A0">
        <w:rPr>
          <w:rFonts w:ascii="Verdana" w:hAnsi="Verdana"/>
          <w:b/>
          <w:bCs/>
          <w:i/>
          <w:iCs/>
          <w:color w:val="000000"/>
          <w:sz w:val="20"/>
          <w:szCs w:val="20"/>
          <w:lang w:eastAsia="it-IT"/>
        </w:rPr>
        <w:t xml:space="preserve">infermieristica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Per i servizi professionali indicati è necessaria l’iscrizione da parte del professionista al rispettivo Albo professionale di appartenenza. È escluso l’intervento di natura medica.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Il soggetto richiedente l’accreditamento dovrà garantire l’ottimale espletamento del servizio. </w:t>
      </w:r>
    </w:p>
    <w:p w:rsidR="00E0499D" w:rsidRPr="003549A0" w:rsidRDefault="00E0499D" w:rsidP="00E0499D">
      <w:pPr>
        <w:adjustRightInd w:val="0"/>
        <w:jc w:val="both"/>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lastRenderedPageBreak/>
        <w:t>ART. 6 -TARIFFARIO</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L'indicazione della tariffa applicata vincola i soggetti richiedenti per l'intero periodo progettuale, salvo eventuali modifiche richieste dall’INPS.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Il soggetto richiedente l’accreditamento dovrà indicare la tariffa della prestazione e l’importo IVA se dovuto.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 xml:space="preserve">ART. 7 - TERMINI E MODALITÀ </w:t>
      </w:r>
      <w:proofErr w:type="spellStart"/>
      <w:r w:rsidRPr="003549A0">
        <w:rPr>
          <w:rFonts w:ascii="Verdana" w:hAnsi="Verdana"/>
          <w:b/>
          <w:bCs/>
          <w:color w:val="000000"/>
          <w:sz w:val="20"/>
          <w:szCs w:val="20"/>
          <w:lang w:eastAsia="it-IT"/>
        </w:rPr>
        <w:t>DI</w:t>
      </w:r>
      <w:proofErr w:type="spellEnd"/>
      <w:r w:rsidRPr="003549A0">
        <w:rPr>
          <w:rFonts w:ascii="Verdana" w:hAnsi="Verdana"/>
          <w:b/>
          <w:bCs/>
          <w:color w:val="000000"/>
          <w:sz w:val="20"/>
          <w:szCs w:val="20"/>
          <w:lang w:eastAsia="it-IT"/>
        </w:rPr>
        <w:t xml:space="preserve"> PRESENTAZIONE DELL’ISTANZA </w:t>
      </w:r>
      <w:proofErr w:type="spellStart"/>
      <w:r w:rsidRPr="003549A0">
        <w:rPr>
          <w:rFonts w:ascii="Verdana" w:hAnsi="Verdana"/>
          <w:b/>
          <w:bCs/>
          <w:color w:val="000000"/>
          <w:sz w:val="20"/>
          <w:szCs w:val="20"/>
          <w:lang w:eastAsia="it-IT"/>
        </w:rPr>
        <w:t>DI</w:t>
      </w:r>
      <w:proofErr w:type="spellEnd"/>
      <w:r w:rsidRPr="003549A0">
        <w:rPr>
          <w:rFonts w:ascii="Verdana" w:hAnsi="Verdana"/>
          <w:b/>
          <w:bCs/>
          <w:color w:val="000000"/>
          <w:sz w:val="20"/>
          <w:szCs w:val="20"/>
          <w:lang w:eastAsia="it-IT"/>
        </w:rPr>
        <w:t xml:space="preserve"> ACCREDITAMENTO</w:t>
      </w:r>
    </w:p>
    <w:p w:rsidR="00E0499D"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Gli interessati dovranno utilizzare, pena l’esclusione, l’apposito modulo allegato al presente avviso e allegare la copia di un documento di identità del richiedente, disponibile on </w:t>
      </w:r>
      <w:proofErr w:type="spellStart"/>
      <w:r w:rsidRPr="003549A0">
        <w:rPr>
          <w:rFonts w:ascii="Verdana" w:hAnsi="Verdana"/>
          <w:color w:val="000000"/>
          <w:sz w:val="20"/>
          <w:szCs w:val="20"/>
          <w:lang w:eastAsia="it-IT"/>
        </w:rPr>
        <w:t>line</w:t>
      </w:r>
      <w:proofErr w:type="spellEnd"/>
      <w:r w:rsidRPr="003549A0">
        <w:rPr>
          <w:rFonts w:ascii="Verdana" w:hAnsi="Verdana"/>
          <w:color w:val="000000"/>
          <w:sz w:val="20"/>
          <w:szCs w:val="20"/>
          <w:lang w:eastAsia="it-IT"/>
        </w:rPr>
        <w:t xml:space="preserve"> sul seguente sito: </w:t>
      </w:r>
      <w:hyperlink r:id="rId6" w:history="1">
        <w:r w:rsidR="00716FAD" w:rsidRPr="00B25689">
          <w:rPr>
            <w:rStyle w:val="Collegamentoipertestuale"/>
            <w:rFonts w:ascii="Verdana" w:hAnsi="Verdana"/>
            <w:sz w:val="20"/>
            <w:szCs w:val="20"/>
            <w:lang w:eastAsia="it-IT"/>
          </w:rPr>
          <w:t>www.unionecomunileterredelsole.it</w:t>
        </w:r>
      </w:hyperlink>
      <w:r w:rsidR="00716FAD">
        <w:rPr>
          <w:rFonts w:ascii="Verdana" w:hAnsi="Verdana"/>
          <w:color w:val="000000"/>
          <w:sz w:val="20"/>
          <w:szCs w:val="20"/>
          <w:lang w:eastAsia="it-IT"/>
        </w:rPr>
        <w:t xml:space="preserve"> </w:t>
      </w:r>
      <w:r w:rsidRPr="003549A0">
        <w:rPr>
          <w:rFonts w:ascii="Verdana" w:hAnsi="Verdana"/>
          <w:color w:val="000000"/>
          <w:sz w:val="20"/>
          <w:szCs w:val="20"/>
          <w:lang w:eastAsia="it-IT"/>
        </w:rPr>
        <w:t xml:space="preserve">da compilare in ogni sua parte. </w:t>
      </w:r>
    </w:p>
    <w:p w:rsidR="00E0499D" w:rsidRDefault="00E0499D" w:rsidP="00E0499D">
      <w:pPr>
        <w:adjustRightInd w:val="0"/>
        <w:jc w:val="both"/>
        <w:rPr>
          <w:rFonts w:ascii="Verdana" w:hAnsi="Verdana"/>
          <w:color w:val="000000"/>
          <w:sz w:val="20"/>
          <w:szCs w:val="20"/>
          <w:lang w:eastAsia="it-IT"/>
        </w:rPr>
      </w:pPr>
    </w:p>
    <w:p w:rsidR="00E0499D" w:rsidRPr="008D630C" w:rsidRDefault="00E0499D" w:rsidP="00E0499D">
      <w:pPr>
        <w:adjustRightInd w:val="0"/>
        <w:jc w:val="both"/>
        <w:rPr>
          <w:rFonts w:ascii="Verdana" w:hAnsi="Verdana"/>
          <w:b/>
          <w:bCs/>
          <w:color w:val="000000"/>
          <w:sz w:val="20"/>
          <w:szCs w:val="20"/>
          <w:lang w:eastAsia="it-IT"/>
        </w:rPr>
      </w:pPr>
      <w:r w:rsidRPr="008D630C">
        <w:rPr>
          <w:rFonts w:ascii="Verdana" w:hAnsi="Verdana"/>
          <w:b/>
          <w:bCs/>
          <w:color w:val="000000"/>
          <w:sz w:val="20"/>
          <w:szCs w:val="20"/>
          <w:lang w:eastAsia="it-IT"/>
        </w:rPr>
        <w:t>Il primo termine di scadenza per la presentazione delle domande</w:t>
      </w:r>
      <w:r>
        <w:rPr>
          <w:rFonts w:ascii="Verdana" w:hAnsi="Verdana"/>
          <w:color w:val="000000"/>
          <w:sz w:val="20"/>
          <w:szCs w:val="20"/>
          <w:lang w:eastAsia="it-IT"/>
        </w:rPr>
        <w:t>, al fine di poter permettere a questo ADS n.2</w:t>
      </w:r>
      <w:r w:rsidR="00716FAD">
        <w:rPr>
          <w:rFonts w:ascii="Verdana" w:hAnsi="Verdana"/>
          <w:color w:val="000000"/>
          <w:sz w:val="20"/>
          <w:szCs w:val="20"/>
          <w:lang w:eastAsia="it-IT"/>
        </w:rPr>
        <w:t>2</w:t>
      </w:r>
      <w:r>
        <w:rPr>
          <w:rFonts w:ascii="Verdana" w:hAnsi="Verdana"/>
          <w:color w:val="000000"/>
          <w:sz w:val="20"/>
          <w:szCs w:val="20"/>
          <w:lang w:eastAsia="it-IT"/>
        </w:rPr>
        <w:t xml:space="preserve"> di accreditarsi presso l’INPS, </w:t>
      </w:r>
      <w:r w:rsidRPr="008D630C">
        <w:rPr>
          <w:rFonts w:ascii="Verdana" w:hAnsi="Verdana"/>
          <w:b/>
          <w:bCs/>
          <w:color w:val="000000"/>
          <w:sz w:val="20"/>
          <w:szCs w:val="20"/>
          <w:lang w:eastAsia="it-IT"/>
        </w:rPr>
        <w:t>è fissato al 05/05/2025</w:t>
      </w:r>
      <w:r>
        <w:rPr>
          <w:rFonts w:ascii="Verdana" w:hAnsi="Verdana"/>
          <w:b/>
          <w:bCs/>
          <w:color w:val="000000"/>
          <w:sz w:val="20"/>
          <w:szCs w:val="20"/>
          <w:lang w:eastAsia="it-IT"/>
        </w:rPr>
        <w:t xml:space="preserve"> alle ore 13.00.</w:t>
      </w:r>
    </w:p>
    <w:p w:rsidR="00E0499D" w:rsidRDefault="00E0499D" w:rsidP="00E0499D">
      <w:pPr>
        <w:adjustRightInd w:val="0"/>
        <w:jc w:val="both"/>
        <w:rPr>
          <w:rFonts w:ascii="Verdana" w:hAnsi="Verdana"/>
          <w:color w:val="000000"/>
          <w:sz w:val="20"/>
          <w:szCs w:val="20"/>
          <w:lang w:eastAsia="it-IT"/>
        </w:rPr>
      </w:pPr>
    </w:p>
    <w:p w:rsidR="00E0499D" w:rsidRPr="008D630C" w:rsidRDefault="00E0499D" w:rsidP="00E0499D">
      <w:pPr>
        <w:adjustRightInd w:val="0"/>
        <w:jc w:val="both"/>
        <w:rPr>
          <w:rFonts w:ascii="Verdana" w:hAnsi="Verdana"/>
          <w:b/>
          <w:bCs/>
          <w:color w:val="000000"/>
          <w:sz w:val="20"/>
          <w:szCs w:val="20"/>
          <w:lang w:eastAsia="it-IT"/>
        </w:rPr>
      </w:pPr>
      <w:r w:rsidRPr="008D630C">
        <w:rPr>
          <w:rFonts w:ascii="Verdana" w:hAnsi="Verdana"/>
          <w:b/>
          <w:bCs/>
          <w:color w:val="000000"/>
          <w:sz w:val="20"/>
          <w:szCs w:val="20"/>
          <w:lang w:eastAsia="it-IT"/>
        </w:rPr>
        <w:t>Le domande potranno comunque pervenire per tutta la durata del Progetto</w:t>
      </w:r>
      <w:r>
        <w:rPr>
          <w:rFonts w:ascii="Verdana" w:hAnsi="Verdana"/>
          <w:b/>
          <w:bCs/>
          <w:color w:val="000000"/>
          <w:sz w:val="20"/>
          <w:szCs w:val="20"/>
          <w:lang w:eastAsia="it-IT"/>
        </w:rPr>
        <w:t xml:space="preserve"> 2025/2028 fino al 30/06/2028</w:t>
      </w:r>
      <w:r w:rsidRPr="008D630C">
        <w:rPr>
          <w:rFonts w:ascii="Verdana" w:hAnsi="Verdana"/>
          <w:b/>
          <w:bCs/>
          <w:color w:val="000000"/>
          <w:sz w:val="20"/>
          <w:szCs w:val="20"/>
          <w:lang w:eastAsia="it-IT"/>
        </w:rPr>
        <w:t xml:space="preserve">. </w:t>
      </w:r>
    </w:p>
    <w:p w:rsidR="00E0499D" w:rsidRDefault="00E0499D" w:rsidP="00E0499D">
      <w:pPr>
        <w:adjustRightInd w:val="0"/>
        <w:jc w:val="both"/>
        <w:rPr>
          <w:rFonts w:ascii="Verdana" w:hAnsi="Verdana"/>
          <w:color w:val="000000"/>
          <w:sz w:val="20"/>
          <w:szCs w:val="20"/>
          <w:lang w:eastAsia="it-IT"/>
        </w:rPr>
      </w:pPr>
    </w:p>
    <w:p w:rsidR="00E0499D"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L’istanza, debitamente firmata, potrà essere presentata nelle seguenti modalità: </w:t>
      </w:r>
    </w:p>
    <w:p w:rsidR="002D38F1" w:rsidRPr="003549A0" w:rsidRDefault="002D38F1" w:rsidP="00E0499D">
      <w:pPr>
        <w:adjustRightInd w:val="0"/>
        <w:jc w:val="both"/>
        <w:rPr>
          <w:rFonts w:ascii="Verdana" w:hAnsi="Verdana"/>
          <w:color w:val="000000"/>
          <w:sz w:val="20"/>
          <w:szCs w:val="20"/>
          <w:lang w:eastAsia="it-IT"/>
        </w:rPr>
      </w:pP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 a mezzo posta elettronica certificata PEC, al seguente indirizzo </w:t>
      </w:r>
      <w:r w:rsidR="00716FAD" w:rsidRPr="00716FAD">
        <w:rPr>
          <w:rFonts w:ascii="Verdana" w:hAnsi="Verdana"/>
          <w:b/>
          <w:sz w:val="20"/>
          <w:szCs w:val="20"/>
          <w:lang w:eastAsia="it-IT"/>
        </w:rPr>
        <w:t>unionecomunileterredelsole@pec.it</w:t>
      </w:r>
      <w:r w:rsidRPr="003549A0">
        <w:rPr>
          <w:rFonts w:ascii="Verdana" w:hAnsi="Verdana"/>
          <w:color w:val="000000"/>
          <w:sz w:val="20"/>
          <w:szCs w:val="20"/>
          <w:lang w:eastAsia="it-IT"/>
        </w:rPr>
        <w:t xml:space="preserve"> - farà fede la data attestante l’invio e la </w:t>
      </w:r>
      <w:r>
        <w:rPr>
          <w:rFonts w:ascii="Verdana" w:hAnsi="Verdana"/>
          <w:color w:val="000000"/>
          <w:sz w:val="20"/>
          <w:szCs w:val="20"/>
          <w:lang w:eastAsia="it-IT"/>
        </w:rPr>
        <w:t>data</w:t>
      </w:r>
      <w:r w:rsidRPr="003549A0">
        <w:rPr>
          <w:rFonts w:ascii="Verdana" w:hAnsi="Verdana"/>
          <w:color w:val="000000"/>
          <w:sz w:val="20"/>
          <w:szCs w:val="20"/>
          <w:lang w:eastAsia="it-IT"/>
        </w:rPr>
        <w:t xml:space="preserve"> de</w:t>
      </w:r>
      <w:r>
        <w:rPr>
          <w:rFonts w:ascii="Verdana" w:hAnsi="Verdana"/>
          <w:color w:val="000000"/>
          <w:sz w:val="20"/>
          <w:szCs w:val="20"/>
          <w:lang w:eastAsia="it-IT"/>
        </w:rPr>
        <w:t>i</w:t>
      </w:r>
      <w:r w:rsidRPr="003549A0">
        <w:rPr>
          <w:rFonts w:ascii="Verdana" w:hAnsi="Verdana"/>
          <w:color w:val="000000"/>
          <w:sz w:val="20"/>
          <w:szCs w:val="20"/>
          <w:lang w:eastAsia="it-IT"/>
        </w:rPr>
        <w:t xml:space="preserve"> document</w:t>
      </w:r>
      <w:r>
        <w:rPr>
          <w:rFonts w:ascii="Verdana" w:hAnsi="Verdana"/>
          <w:color w:val="000000"/>
          <w:sz w:val="20"/>
          <w:szCs w:val="20"/>
          <w:lang w:eastAsia="it-IT"/>
        </w:rPr>
        <w:t>i di ricevuta di accettazione e consegna</w:t>
      </w:r>
      <w:r w:rsidRPr="003549A0">
        <w:rPr>
          <w:rFonts w:ascii="Verdana" w:hAnsi="Verdana"/>
          <w:color w:val="000000"/>
          <w:sz w:val="20"/>
          <w:szCs w:val="20"/>
          <w:lang w:eastAsia="it-IT"/>
        </w:rPr>
        <w:t xml:space="preserve"> informatic</w:t>
      </w:r>
      <w:r>
        <w:rPr>
          <w:rFonts w:ascii="Verdana" w:hAnsi="Verdana"/>
          <w:color w:val="000000"/>
          <w:sz w:val="20"/>
          <w:szCs w:val="20"/>
          <w:lang w:eastAsia="it-IT"/>
        </w:rPr>
        <w:t>a</w:t>
      </w:r>
      <w:r w:rsidRPr="003549A0">
        <w:rPr>
          <w:rFonts w:ascii="Verdana" w:hAnsi="Verdana"/>
          <w:color w:val="000000"/>
          <w:sz w:val="20"/>
          <w:szCs w:val="20"/>
          <w:lang w:eastAsia="it-IT"/>
        </w:rPr>
        <w:t xml:space="preserve"> rilasciata dal gestore</w:t>
      </w:r>
      <w:r>
        <w:rPr>
          <w:rFonts w:ascii="Verdana" w:hAnsi="Verdana"/>
          <w:color w:val="000000"/>
          <w:sz w:val="20"/>
          <w:szCs w:val="20"/>
          <w:lang w:eastAsia="it-IT"/>
        </w:rPr>
        <w:t xml:space="preserve"> PEC</w:t>
      </w:r>
      <w:r w:rsidRPr="003549A0">
        <w:rPr>
          <w:rFonts w:ascii="Verdana" w:hAnsi="Verdana"/>
          <w:color w:val="000000"/>
          <w:sz w:val="20"/>
          <w:szCs w:val="20"/>
          <w:lang w:eastAsia="it-IT"/>
        </w:rPr>
        <w:t xml:space="preserve">. </w:t>
      </w:r>
    </w:p>
    <w:p w:rsidR="00E0499D" w:rsidRDefault="00716FAD" w:rsidP="00E0499D">
      <w:pPr>
        <w:adjustRightInd w:val="0"/>
        <w:jc w:val="both"/>
        <w:rPr>
          <w:rFonts w:ascii="Verdana" w:hAnsi="Verdana"/>
          <w:color w:val="000000"/>
          <w:sz w:val="20"/>
          <w:szCs w:val="20"/>
          <w:lang w:eastAsia="it-IT"/>
        </w:rPr>
      </w:pPr>
      <w:r>
        <w:rPr>
          <w:rFonts w:ascii="Verdana" w:hAnsi="Verdana"/>
          <w:color w:val="000000"/>
          <w:sz w:val="20"/>
          <w:szCs w:val="20"/>
          <w:lang w:eastAsia="it-IT"/>
        </w:rPr>
        <w:t>- a mano, presso la sede dell’ Unione dei Comuni Le Terre Del Sole</w:t>
      </w:r>
      <w:r w:rsidR="00E0499D" w:rsidRPr="003549A0">
        <w:rPr>
          <w:rFonts w:ascii="Verdana" w:hAnsi="Verdana"/>
          <w:color w:val="000000"/>
          <w:sz w:val="20"/>
          <w:szCs w:val="20"/>
          <w:lang w:eastAsia="it-IT"/>
        </w:rPr>
        <w:t xml:space="preserve">, via </w:t>
      </w:r>
      <w:r>
        <w:rPr>
          <w:rFonts w:ascii="Verdana" w:hAnsi="Verdana"/>
          <w:color w:val="000000"/>
          <w:sz w:val="20"/>
          <w:szCs w:val="20"/>
          <w:lang w:eastAsia="it-IT"/>
        </w:rPr>
        <w:t>Galilei 91</w:t>
      </w:r>
      <w:r w:rsidR="00E0499D" w:rsidRPr="003549A0">
        <w:rPr>
          <w:rFonts w:ascii="Verdana" w:hAnsi="Verdana"/>
          <w:color w:val="000000"/>
          <w:sz w:val="20"/>
          <w:szCs w:val="20"/>
          <w:lang w:eastAsia="it-IT"/>
        </w:rPr>
        <w:t>, 640</w:t>
      </w:r>
      <w:r>
        <w:rPr>
          <w:rFonts w:ascii="Verdana" w:hAnsi="Verdana"/>
          <w:color w:val="000000"/>
          <w:sz w:val="20"/>
          <w:szCs w:val="20"/>
          <w:lang w:eastAsia="it-IT"/>
        </w:rPr>
        <w:t>21</w:t>
      </w:r>
      <w:r w:rsidR="00E0499D" w:rsidRPr="003549A0">
        <w:rPr>
          <w:rFonts w:ascii="Verdana" w:hAnsi="Verdana"/>
          <w:color w:val="000000"/>
          <w:sz w:val="20"/>
          <w:szCs w:val="20"/>
          <w:lang w:eastAsia="it-IT"/>
        </w:rPr>
        <w:t xml:space="preserve"> </w:t>
      </w:r>
      <w:r>
        <w:rPr>
          <w:rFonts w:ascii="Verdana" w:hAnsi="Verdana"/>
          <w:color w:val="000000"/>
          <w:sz w:val="20"/>
          <w:szCs w:val="20"/>
          <w:lang w:eastAsia="it-IT"/>
        </w:rPr>
        <w:t>Giulianova</w:t>
      </w:r>
      <w:r w:rsidR="00E0499D" w:rsidRPr="003549A0">
        <w:rPr>
          <w:rFonts w:ascii="Verdana" w:hAnsi="Verdana"/>
          <w:color w:val="000000"/>
          <w:sz w:val="20"/>
          <w:szCs w:val="20"/>
          <w:lang w:eastAsia="it-IT"/>
        </w:rPr>
        <w:t xml:space="preserve"> (TE) durante l’orario di apertura degli Uffici, dal lunedì al venerdì.</w:t>
      </w:r>
    </w:p>
    <w:p w:rsidR="002D38F1" w:rsidRPr="003549A0" w:rsidRDefault="002D38F1" w:rsidP="00E0499D">
      <w:pPr>
        <w:adjustRightInd w:val="0"/>
        <w:jc w:val="both"/>
        <w:rPr>
          <w:rFonts w:ascii="Verdana" w:hAnsi="Verdana"/>
          <w:color w:val="000000"/>
          <w:sz w:val="20"/>
          <w:szCs w:val="20"/>
          <w:lang w:eastAsia="it-IT"/>
        </w:rPr>
      </w:pPr>
    </w:p>
    <w:p w:rsidR="00E0499D" w:rsidRPr="003549A0" w:rsidRDefault="00E0499D" w:rsidP="00E0499D">
      <w:pPr>
        <w:adjustRightInd w:val="0"/>
        <w:jc w:val="both"/>
        <w:rPr>
          <w:rFonts w:ascii="Verdana" w:hAnsi="Verdana"/>
          <w:color w:val="000000"/>
          <w:sz w:val="20"/>
          <w:szCs w:val="20"/>
          <w:lang w:eastAsia="it-IT"/>
        </w:rPr>
      </w:pPr>
      <w:r>
        <w:rPr>
          <w:rFonts w:ascii="Verdana" w:hAnsi="Verdana"/>
          <w:color w:val="000000"/>
          <w:sz w:val="20"/>
          <w:szCs w:val="20"/>
          <w:lang w:eastAsia="it-IT"/>
        </w:rPr>
        <w:t>L</w:t>
      </w:r>
      <w:r w:rsidRPr="003549A0">
        <w:rPr>
          <w:rFonts w:ascii="Verdana" w:hAnsi="Verdana"/>
          <w:color w:val="000000"/>
          <w:sz w:val="20"/>
          <w:szCs w:val="20"/>
          <w:lang w:eastAsia="it-IT"/>
        </w:rPr>
        <w:t>a dichiarazione mendace è punita ai sensi della legge penale. L’istanza dovrà essere acquisita agli atti dell</w:t>
      </w:r>
      <w:r w:rsidR="00716FAD">
        <w:rPr>
          <w:rFonts w:ascii="Verdana" w:hAnsi="Verdana"/>
          <w:color w:val="000000"/>
          <w:sz w:val="20"/>
          <w:szCs w:val="20"/>
          <w:lang w:eastAsia="it-IT"/>
        </w:rPr>
        <w:t>’ Unione dei Comuni Le Terre Del Sole</w:t>
      </w:r>
      <w:r w:rsidRPr="003549A0">
        <w:rPr>
          <w:rFonts w:ascii="Verdana" w:hAnsi="Verdana"/>
          <w:color w:val="000000"/>
          <w:sz w:val="20"/>
          <w:szCs w:val="20"/>
          <w:lang w:eastAsia="it-IT"/>
        </w:rPr>
        <w:t xml:space="preserve"> entro il termine di scadenza del bando.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Ai sensi dell’art. 101 </w:t>
      </w:r>
      <w:proofErr w:type="spellStart"/>
      <w:r w:rsidRPr="003549A0">
        <w:rPr>
          <w:rFonts w:ascii="Verdana" w:hAnsi="Verdana"/>
          <w:color w:val="000000"/>
          <w:sz w:val="20"/>
          <w:szCs w:val="20"/>
          <w:lang w:eastAsia="it-IT"/>
        </w:rPr>
        <w:t>D.Lgs.</w:t>
      </w:r>
      <w:proofErr w:type="spellEnd"/>
      <w:r w:rsidRPr="003549A0">
        <w:rPr>
          <w:rFonts w:ascii="Verdana" w:hAnsi="Verdana"/>
          <w:color w:val="000000"/>
          <w:sz w:val="20"/>
          <w:szCs w:val="20"/>
          <w:lang w:eastAsia="it-IT"/>
        </w:rPr>
        <w:t xml:space="preserve"> n. 36/2023 si prevede il soccorso istruttorio. In caso di mancanza, incompletezza e ogni altra irregolarità essenziale delle dichiarazioni in fase di compilazione della domanda, di cui ai precedenti punti del presente Avviso, verrà assegnato un termine non superiore a dieci giorni dal ricevimento della richiesta di integrazione, affinché possa essere </w:t>
      </w:r>
      <w:r w:rsidRPr="003549A0">
        <w:rPr>
          <w:rFonts w:ascii="Verdana" w:hAnsi="Verdana"/>
          <w:color w:val="000000"/>
          <w:sz w:val="20"/>
          <w:szCs w:val="20"/>
          <w:lang w:eastAsia="it-IT"/>
        </w:rPr>
        <w:lastRenderedPageBreak/>
        <w:t xml:space="preserve">regolarizzata. In caso di mancata regolarizzazione dell’istanza entro il termine all’uopo assegnato il richiedente verrà escluso dalla procedura in oggetto.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Si specifica inoltre, che l’istanza di accreditamento non costituisce una procedura per l’aggiudicazione di un appalto pubblico, quanto piuttosto un procedimento di accreditamento di fornitori qualificati che possono erogare i servizi e le prestazioni definite dal presente Avviso a favore degli utenti beneficiari del Progetto HCP 2025/2028.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Per eventuali informazioni inerenti il presente Bando, gli interessati potranno rivolgersi alla </w:t>
      </w:r>
      <w:r w:rsidR="00716FAD">
        <w:rPr>
          <w:rFonts w:ascii="Verdana" w:hAnsi="Verdana"/>
          <w:color w:val="000000"/>
          <w:sz w:val="20"/>
          <w:szCs w:val="20"/>
          <w:lang w:eastAsia="it-IT"/>
        </w:rPr>
        <w:t>Unione dei Comuni Le Terre Del Sole</w:t>
      </w:r>
      <w:r w:rsidRPr="003549A0">
        <w:rPr>
          <w:rFonts w:ascii="Verdana" w:hAnsi="Verdana"/>
          <w:color w:val="000000"/>
          <w:sz w:val="20"/>
          <w:szCs w:val="20"/>
          <w:lang w:eastAsia="it-IT"/>
        </w:rPr>
        <w:t xml:space="preserve"> – ECAD per l’ADS n.2</w:t>
      </w:r>
      <w:r w:rsidR="00716FAD">
        <w:rPr>
          <w:rFonts w:ascii="Verdana" w:hAnsi="Verdana"/>
          <w:color w:val="000000"/>
          <w:sz w:val="20"/>
          <w:szCs w:val="20"/>
          <w:lang w:eastAsia="it-IT"/>
        </w:rPr>
        <w:t>2</w:t>
      </w:r>
      <w:r w:rsidRPr="003549A0">
        <w:rPr>
          <w:rFonts w:ascii="Verdana" w:hAnsi="Verdana"/>
          <w:color w:val="000000"/>
          <w:sz w:val="20"/>
          <w:szCs w:val="20"/>
          <w:lang w:eastAsia="it-IT"/>
        </w:rPr>
        <w:t xml:space="preserve"> “</w:t>
      </w:r>
      <w:proofErr w:type="spellStart"/>
      <w:r w:rsidR="00716FAD">
        <w:rPr>
          <w:rFonts w:ascii="Verdana" w:hAnsi="Verdana"/>
          <w:color w:val="000000"/>
          <w:sz w:val="20"/>
          <w:szCs w:val="20"/>
          <w:lang w:eastAsia="it-IT"/>
        </w:rPr>
        <w:t>Tordino</w:t>
      </w:r>
      <w:proofErr w:type="spellEnd"/>
      <w:r w:rsidR="00716FAD">
        <w:rPr>
          <w:rFonts w:ascii="Verdana" w:hAnsi="Verdana"/>
          <w:color w:val="000000"/>
          <w:sz w:val="20"/>
          <w:szCs w:val="20"/>
          <w:lang w:eastAsia="it-IT"/>
        </w:rPr>
        <w:t xml:space="preserve"> </w:t>
      </w:r>
      <w:proofErr w:type="spellStart"/>
      <w:r w:rsidR="00716FAD">
        <w:rPr>
          <w:rFonts w:ascii="Verdana" w:hAnsi="Verdana"/>
          <w:color w:val="000000"/>
          <w:sz w:val="20"/>
          <w:szCs w:val="20"/>
          <w:lang w:eastAsia="it-IT"/>
        </w:rPr>
        <w:t>Vomano</w:t>
      </w:r>
      <w:proofErr w:type="spellEnd"/>
      <w:r w:rsidRPr="003549A0">
        <w:rPr>
          <w:rFonts w:ascii="Verdana" w:hAnsi="Verdana"/>
          <w:color w:val="000000"/>
          <w:sz w:val="20"/>
          <w:szCs w:val="20"/>
          <w:lang w:eastAsia="it-IT"/>
        </w:rPr>
        <w:t xml:space="preserve">”, al seguente recapito: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s="Arial"/>
          <w:color w:val="000000"/>
          <w:sz w:val="20"/>
          <w:szCs w:val="20"/>
          <w:lang w:eastAsia="it-IT"/>
        </w:rPr>
        <w:t xml:space="preserve">- </w:t>
      </w:r>
      <w:proofErr w:type="spellStart"/>
      <w:r w:rsidR="00716FAD">
        <w:rPr>
          <w:rFonts w:ascii="Verdana" w:hAnsi="Verdana" w:cs="Arial"/>
          <w:color w:val="000000"/>
          <w:sz w:val="20"/>
          <w:szCs w:val="20"/>
          <w:lang w:eastAsia="it-IT"/>
        </w:rPr>
        <w:t>Centola</w:t>
      </w:r>
      <w:proofErr w:type="spellEnd"/>
      <w:r w:rsidR="00716FAD">
        <w:rPr>
          <w:rFonts w:ascii="Verdana" w:hAnsi="Verdana" w:cs="Arial"/>
          <w:color w:val="000000"/>
          <w:sz w:val="20"/>
          <w:szCs w:val="20"/>
          <w:lang w:eastAsia="it-IT"/>
        </w:rPr>
        <w:t xml:space="preserve"> Fabrizio</w:t>
      </w:r>
      <w:r w:rsidRPr="003549A0">
        <w:rPr>
          <w:rFonts w:ascii="Verdana" w:hAnsi="Verdana"/>
          <w:color w:val="000000"/>
          <w:sz w:val="20"/>
          <w:szCs w:val="20"/>
          <w:lang w:eastAsia="it-IT"/>
        </w:rPr>
        <w:t>: tel. 08</w:t>
      </w:r>
      <w:r w:rsidR="00716FAD">
        <w:rPr>
          <w:rFonts w:ascii="Verdana" w:hAnsi="Verdana"/>
          <w:color w:val="000000"/>
          <w:sz w:val="20"/>
          <w:szCs w:val="20"/>
          <w:lang w:eastAsia="it-IT"/>
        </w:rPr>
        <w:t>5/8009240</w:t>
      </w:r>
      <w:r w:rsidRPr="003549A0">
        <w:rPr>
          <w:rFonts w:ascii="Verdana" w:hAnsi="Verdana"/>
          <w:color w:val="000000"/>
          <w:sz w:val="20"/>
          <w:szCs w:val="20"/>
          <w:lang w:eastAsia="it-IT"/>
        </w:rPr>
        <w:t xml:space="preserve"> - </w:t>
      </w:r>
      <w:proofErr w:type="spellStart"/>
      <w:r w:rsidRPr="003549A0">
        <w:rPr>
          <w:rFonts w:ascii="Verdana" w:hAnsi="Verdana"/>
          <w:color w:val="000000"/>
          <w:sz w:val="20"/>
          <w:szCs w:val="20"/>
          <w:lang w:eastAsia="it-IT"/>
        </w:rPr>
        <w:t>email</w:t>
      </w:r>
      <w:proofErr w:type="spellEnd"/>
      <w:r w:rsidRPr="003549A0">
        <w:rPr>
          <w:rFonts w:ascii="Verdana" w:hAnsi="Verdana"/>
          <w:color w:val="000000"/>
          <w:sz w:val="20"/>
          <w:szCs w:val="20"/>
          <w:lang w:eastAsia="it-IT"/>
        </w:rPr>
        <w:t xml:space="preserve">: </w:t>
      </w:r>
      <w:r w:rsidR="009F5DD9">
        <w:rPr>
          <w:rFonts w:ascii="Verdana" w:hAnsi="Verdana"/>
          <w:color w:val="000000"/>
          <w:sz w:val="20"/>
          <w:szCs w:val="20"/>
          <w:lang w:eastAsia="it-IT"/>
        </w:rPr>
        <w:t>ufficiodipiano@unionecomunileterredelsole.it</w:t>
      </w: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 xml:space="preserve">ART. 8 - PROCEDURA </w:t>
      </w:r>
      <w:proofErr w:type="spellStart"/>
      <w:r w:rsidRPr="003549A0">
        <w:rPr>
          <w:rFonts w:ascii="Verdana" w:hAnsi="Verdana"/>
          <w:b/>
          <w:bCs/>
          <w:color w:val="000000"/>
          <w:sz w:val="20"/>
          <w:szCs w:val="20"/>
          <w:lang w:eastAsia="it-IT"/>
        </w:rPr>
        <w:t>DI</w:t>
      </w:r>
      <w:proofErr w:type="spellEnd"/>
      <w:r w:rsidRPr="003549A0">
        <w:rPr>
          <w:rFonts w:ascii="Verdana" w:hAnsi="Verdana"/>
          <w:b/>
          <w:bCs/>
          <w:color w:val="000000"/>
          <w:sz w:val="20"/>
          <w:szCs w:val="20"/>
          <w:lang w:eastAsia="it-IT"/>
        </w:rPr>
        <w:t xml:space="preserve"> ACCREDITAMENTO</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Le richieste di accreditamento saranno vagliate dall’Ufficio Servizi Sociali che procederà, presso gli Enti competenti, alle verifiche, relativamente alle dichiarazioni e ai requisiti di cui sopra, e procederà all’accreditamento dei Soggetti proponenti per ciascun Servizio per cui sono risultati in possesso dei requisiti previsti.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 soggetti giuridici ammessi saranno inseriti nell'elenco dei soggetti accreditati per l’erogazione delle prestazioni integrative previste dal Progetto HCP 2025/2028.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L'Albo di soggetti accreditati verrà approvato con Determinazione del Responsabile dei Servizi Sociali.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L’Albo dei soggetti accreditati sarà reso noto agli utenti mediante pubblicazione sul sito dell’Inps nella sezione dedicata al Progetto HCP.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L’elenco dei soggetti giuridici individuati dal presente Avviso sarà posto a disposizione dei soggetti beneficiari delle prestazioni HCP 2025/2028 e sarà cura del beneficiario dell’intervento “prestazioni integrative” contattare uno dei professionisti che risulterà visibile in procedura per ciascun Ambito Territoriale e fissare direttamente un appuntamento, inserito dal professionista stesso sulla sua area riservata. </w:t>
      </w:r>
    </w:p>
    <w:p w:rsidR="00E0499D" w:rsidRPr="003549A0" w:rsidRDefault="00E0499D" w:rsidP="00E0499D">
      <w:pPr>
        <w:adjustRightInd w:val="0"/>
        <w:jc w:val="both"/>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9 - DECADENZA DALL'ELENCO DEI SOGGETTI ATTUATORI</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La perdita di uno o più requisiti, come indicati nel presente Avviso, comporta la decadenza dall'inserimento dell’Albo in oggetto.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La decadenza dall'inserimento nell'elenco è altresì causata dalle seguenti circostanze: </w:t>
      </w:r>
    </w:p>
    <w:p w:rsidR="00E0499D" w:rsidRPr="003549A0" w:rsidRDefault="00E0499D" w:rsidP="00E0499D">
      <w:pPr>
        <w:adjustRightInd w:val="0"/>
        <w:spacing w:after="23"/>
        <w:jc w:val="both"/>
        <w:rPr>
          <w:rFonts w:ascii="Verdana" w:hAnsi="Verdana"/>
          <w:color w:val="000000"/>
          <w:sz w:val="20"/>
          <w:szCs w:val="20"/>
          <w:lang w:eastAsia="it-IT"/>
        </w:rPr>
      </w:pPr>
      <w:r w:rsidRPr="003549A0">
        <w:rPr>
          <w:rFonts w:ascii="Verdana" w:hAnsi="Verdana"/>
          <w:color w:val="000000"/>
          <w:sz w:val="20"/>
          <w:szCs w:val="20"/>
          <w:lang w:eastAsia="it-IT"/>
        </w:rPr>
        <w:t xml:space="preserve">1. gravi violazioni degli obblighi previsti dal Piano Assistenziale Individualizzato (PAI), segnalate dal beneficiario dell'intervento allo Sportello Sociale Home Care Premium e/o Servizi Sociali territoriali; </w:t>
      </w:r>
    </w:p>
    <w:p w:rsidR="00E0499D" w:rsidRPr="003549A0" w:rsidRDefault="00E0499D" w:rsidP="00E0499D">
      <w:pPr>
        <w:adjustRightInd w:val="0"/>
        <w:spacing w:after="23"/>
        <w:jc w:val="both"/>
        <w:rPr>
          <w:rFonts w:ascii="Verdana" w:hAnsi="Verdana"/>
          <w:color w:val="000000"/>
          <w:sz w:val="20"/>
          <w:szCs w:val="20"/>
          <w:lang w:eastAsia="it-IT"/>
        </w:rPr>
      </w:pPr>
      <w:r w:rsidRPr="003549A0">
        <w:rPr>
          <w:rFonts w:ascii="Verdana" w:hAnsi="Verdana"/>
          <w:color w:val="000000"/>
          <w:sz w:val="20"/>
          <w:szCs w:val="20"/>
          <w:lang w:eastAsia="it-IT"/>
        </w:rPr>
        <w:t xml:space="preserve">2. personale professionalmente non adeguato; </w:t>
      </w:r>
    </w:p>
    <w:p w:rsidR="00E0499D" w:rsidRPr="003549A0" w:rsidRDefault="00E0499D" w:rsidP="00E0499D">
      <w:pPr>
        <w:adjustRightInd w:val="0"/>
        <w:spacing w:after="23"/>
        <w:jc w:val="both"/>
        <w:rPr>
          <w:rFonts w:ascii="Verdana" w:hAnsi="Verdana"/>
          <w:color w:val="000000"/>
          <w:sz w:val="20"/>
          <w:szCs w:val="20"/>
          <w:lang w:eastAsia="it-IT"/>
        </w:rPr>
      </w:pPr>
      <w:r w:rsidRPr="003549A0">
        <w:rPr>
          <w:rFonts w:ascii="Verdana" w:hAnsi="Verdana"/>
          <w:color w:val="000000"/>
          <w:sz w:val="20"/>
          <w:szCs w:val="20"/>
          <w:lang w:eastAsia="it-IT"/>
        </w:rPr>
        <w:t xml:space="preserve">3. personale non in possesso di titoli e/o qualifiche professionali richieste;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lastRenderedPageBreak/>
        <w:t xml:space="preserve">4. gravi inosservanze delle norme in materia.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10 - OBBLIGHI PER GLI ISCRITTI NEL REGISTRO</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Gli iscritti nell'Elenco sono tenuti a comunicare all</w:t>
      </w:r>
      <w:r w:rsidR="004C45EB">
        <w:rPr>
          <w:rFonts w:ascii="Verdana" w:hAnsi="Verdana"/>
          <w:color w:val="000000"/>
          <w:sz w:val="20"/>
          <w:szCs w:val="20"/>
          <w:lang w:eastAsia="it-IT"/>
        </w:rPr>
        <w:t>’Unione dei Comuni Le Terre del Sole</w:t>
      </w:r>
      <w:r w:rsidRPr="003549A0">
        <w:rPr>
          <w:rFonts w:ascii="Verdana" w:hAnsi="Verdana"/>
          <w:color w:val="000000"/>
          <w:sz w:val="20"/>
          <w:szCs w:val="20"/>
          <w:lang w:eastAsia="it-IT"/>
        </w:rPr>
        <w:t xml:space="preserve"> ogni variazione dei dati trasmessi all'atto dell'iscrizione.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 xml:space="preserve">ART. 11 - TERMINI </w:t>
      </w:r>
      <w:proofErr w:type="spellStart"/>
      <w:r w:rsidRPr="003549A0">
        <w:rPr>
          <w:rFonts w:ascii="Verdana" w:hAnsi="Verdana"/>
          <w:b/>
          <w:bCs/>
          <w:color w:val="000000"/>
          <w:sz w:val="20"/>
          <w:szCs w:val="20"/>
          <w:lang w:eastAsia="it-IT"/>
        </w:rPr>
        <w:t>DI</w:t>
      </w:r>
      <w:proofErr w:type="spellEnd"/>
      <w:r w:rsidRPr="003549A0">
        <w:rPr>
          <w:rFonts w:ascii="Verdana" w:hAnsi="Verdana"/>
          <w:b/>
          <w:bCs/>
          <w:color w:val="000000"/>
          <w:sz w:val="20"/>
          <w:szCs w:val="20"/>
          <w:lang w:eastAsia="it-IT"/>
        </w:rPr>
        <w:t xml:space="preserve"> VALIDITA' DELL'ELENCO</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L'elenco dei soggetti accreditati ha validità dal giorno dell'approvazione fino al 30/06/2028, salvo diverse disposizioni dell'</w:t>
      </w:r>
      <w:proofErr w:type="spellStart"/>
      <w:r w:rsidRPr="003549A0">
        <w:rPr>
          <w:rFonts w:ascii="Verdana" w:hAnsi="Verdana"/>
          <w:color w:val="000000"/>
          <w:sz w:val="20"/>
          <w:szCs w:val="20"/>
          <w:lang w:eastAsia="it-IT"/>
        </w:rPr>
        <w:t>INPS-gestione</w:t>
      </w:r>
      <w:proofErr w:type="spellEnd"/>
      <w:r w:rsidRPr="003549A0">
        <w:rPr>
          <w:rFonts w:ascii="Verdana" w:hAnsi="Verdana"/>
          <w:color w:val="000000"/>
          <w:sz w:val="20"/>
          <w:szCs w:val="20"/>
          <w:lang w:eastAsia="it-IT"/>
        </w:rPr>
        <w:t xml:space="preserve"> ex INPDAP rispetto a: </w:t>
      </w:r>
    </w:p>
    <w:p w:rsidR="00E0499D" w:rsidRPr="003549A0" w:rsidRDefault="00E0499D" w:rsidP="00E0499D">
      <w:pPr>
        <w:adjustRightInd w:val="0"/>
        <w:spacing w:after="21"/>
        <w:jc w:val="both"/>
        <w:rPr>
          <w:rFonts w:ascii="Verdana" w:hAnsi="Verdana"/>
          <w:color w:val="000000"/>
          <w:sz w:val="20"/>
          <w:szCs w:val="20"/>
          <w:lang w:eastAsia="it-IT"/>
        </w:rPr>
      </w:pPr>
      <w:r w:rsidRPr="003549A0">
        <w:rPr>
          <w:rFonts w:ascii="Verdana" w:hAnsi="Verdana" w:cs="Calibri"/>
          <w:color w:val="000000"/>
          <w:sz w:val="20"/>
          <w:szCs w:val="20"/>
          <w:lang w:eastAsia="it-IT"/>
        </w:rPr>
        <w:t xml:space="preserve">- </w:t>
      </w:r>
      <w:r w:rsidRPr="003549A0">
        <w:rPr>
          <w:rFonts w:ascii="Verdana" w:hAnsi="Verdana"/>
          <w:color w:val="000000"/>
          <w:sz w:val="20"/>
          <w:szCs w:val="20"/>
          <w:lang w:eastAsia="it-IT"/>
        </w:rPr>
        <w:t xml:space="preserve">eventuali interruzioni in tutto e in parte del progetto in oggetto per incompatibilità con le risorse in bilancio per ciascun anno finanziario art. 10 comma 10 Bando Pubblico Progetto “HOME CARE PREMIUM ASSISTENZA DOMICILIARE”;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s="Calibri"/>
          <w:color w:val="000000"/>
          <w:sz w:val="20"/>
          <w:szCs w:val="20"/>
          <w:lang w:eastAsia="it-IT"/>
        </w:rPr>
        <w:t xml:space="preserve">- </w:t>
      </w:r>
      <w:r w:rsidRPr="003549A0">
        <w:rPr>
          <w:rFonts w:ascii="Verdana" w:hAnsi="Verdana"/>
          <w:color w:val="000000"/>
          <w:sz w:val="20"/>
          <w:szCs w:val="20"/>
          <w:lang w:eastAsia="it-IT"/>
        </w:rPr>
        <w:t xml:space="preserve">eventuali proroghe del progetto HCP 2025/2028. </w:t>
      </w:r>
    </w:p>
    <w:p w:rsidR="00E0499D" w:rsidRPr="003549A0" w:rsidRDefault="00E0499D" w:rsidP="00E0499D">
      <w:pPr>
        <w:adjustRightInd w:val="0"/>
        <w:jc w:val="both"/>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12 - PRESCRIZIONI</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Tutte le comunicazioni ai soggetti richiedenti verranno effettuate a mezzo PEC o Posta Elettronica Ordinaria a discrezione dell'Amministrazione, e, ove ritenuto occorrente, tramite raccomandata A/R.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L'Amministrazione avrà in ogni caso la facoltà di annullare e revocare la presente procedura, ovvero di non procedere all'accreditamento, senza che il richiedente possa avanzare alcuna pretesa.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 xml:space="preserve">ART. 13 - ATTIVAZIONE DEI SERVIZI E UTILIZZO DEL SISTEMA </w:t>
      </w:r>
      <w:proofErr w:type="spellStart"/>
      <w:r w:rsidRPr="003549A0">
        <w:rPr>
          <w:rFonts w:ascii="Verdana" w:hAnsi="Verdana"/>
          <w:b/>
          <w:bCs/>
          <w:color w:val="000000"/>
          <w:sz w:val="20"/>
          <w:szCs w:val="20"/>
          <w:lang w:eastAsia="it-IT"/>
        </w:rPr>
        <w:t>DI</w:t>
      </w:r>
      <w:proofErr w:type="spellEnd"/>
      <w:r w:rsidRPr="003549A0">
        <w:rPr>
          <w:rFonts w:ascii="Verdana" w:hAnsi="Verdana"/>
          <w:b/>
          <w:bCs/>
          <w:color w:val="000000"/>
          <w:sz w:val="20"/>
          <w:szCs w:val="20"/>
          <w:lang w:eastAsia="it-IT"/>
        </w:rPr>
        <w:t xml:space="preserve"> ACCREDITAMENTO</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Il beneficiario delle "prestazioni integrative", ovvero il tutore o l'amministratore di sostegno o il genitore, potrà contattare uno dei professionisti che risulteranno visibili in procedura per ciascun Ambito </w:t>
      </w:r>
      <w:r>
        <w:rPr>
          <w:rFonts w:ascii="Verdana" w:hAnsi="Verdana"/>
          <w:color w:val="000000"/>
          <w:sz w:val="20"/>
          <w:szCs w:val="20"/>
          <w:lang w:eastAsia="it-IT"/>
        </w:rPr>
        <w:t>T</w:t>
      </w:r>
      <w:r w:rsidRPr="003549A0">
        <w:rPr>
          <w:rFonts w:ascii="Verdana" w:hAnsi="Verdana"/>
          <w:color w:val="000000"/>
          <w:sz w:val="20"/>
          <w:szCs w:val="20"/>
          <w:lang w:eastAsia="it-IT"/>
        </w:rPr>
        <w:t xml:space="preserve">erritoriale e fissare direttamente un appuntamento, inserito dal professionista stesso sulla sua area riservata.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Le prestazioni potranno essere rese entro il budget fissato dall’operatore sociosanitario dell’Inps.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Le prestazioni professionali rese saranno rimborsate al professionista, con cadenza mensile, sulla base delle fatture inserite in procedura dallo stesso e convalidate dall’utente, a conferma dell’avvenuta erogazione della prestazione.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Il budget assegnato, per ogni singola prestazione, ha una periodicità mensile.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lastRenderedPageBreak/>
        <w:t xml:space="preserve">Il programma socio assistenziale potrà essere periodicamente modificato dal Case Manager del Distretto. L'assegnazione delle suddette prestazioni genera il "diritto" alla loro fruizione presso i soggetti accreditati. </w:t>
      </w:r>
    </w:p>
    <w:p w:rsidR="00E0499D" w:rsidRPr="003549A0" w:rsidRDefault="00E0499D" w:rsidP="00E0499D">
      <w:pPr>
        <w:adjustRightInd w:val="0"/>
        <w:jc w:val="both"/>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14- LIQUIDAZIONE DELLE SOMME</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Le prestazioni professionali rese saranno rimborsate al professionista con cadenza mensile, sulla base delle fatture inserite in procedure dallo stesso e convalidate dall’utente, a conferma dell’avvenuta erogazione della prestazione.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15 - VERIFICHE E CONTROLLI</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Sono riconosciute al Servizio Sociale, al Servizio HCP, ampie facoltà di controllo e di indirizzo in merito all’espletamento delle prestazioni oggetto del presente Avviso.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 soggetti sopra indicati potranno, in ogni momento, anche senza preavviso, controllare e verificare il buon andamento delle stesse, promuovendo indagini conoscitive sulla corretta effettuazione delle prestazioni erogate, con particolare riferimento alla qualità delle prestazioni ed alla utilizzazione delle risorse, verificando l’ottemperanza di tutte le prescrizioni contenute nel presente avviso ed il rispetto delle norme in materia. </w:t>
      </w:r>
    </w:p>
    <w:p w:rsidR="00E0499D" w:rsidRPr="003549A0" w:rsidRDefault="00E0499D" w:rsidP="00E0499D">
      <w:pPr>
        <w:adjustRightInd w:val="0"/>
        <w:jc w:val="both"/>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16 - TRATTAMENTO DEI DATI PERSONALI</w:t>
      </w:r>
    </w:p>
    <w:p w:rsidR="00E0499D"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Il Titolare del trattamento è </w:t>
      </w:r>
      <w:r w:rsidR="004C45EB">
        <w:rPr>
          <w:rFonts w:ascii="Verdana" w:hAnsi="Verdana"/>
          <w:color w:val="000000"/>
          <w:sz w:val="20"/>
          <w:szCs w:val="20"/>
          <w:lang w:eastAsia="it-IT"/>
        </w:rPr>
        <w:t>l’Unione dei Comuni Le Terre Del Sole</w:t>
      </w:r>
      <w:r w:rsidRPr="003549A0">
        <w:rPr>
          <w:rFonts w:ascii="Verdana" w:hAnsi="Verdana"/>
          <w:color w:val="000000"/>
          <w:sz w:val="20"/>
          <w:szCs w:val="20"/>
          <w:lang w:eastAsia="it-IT"/>
        </w:rPr>
        <w:t xml:space="preserve"> – Via </w:t>
      </w:r>
      <w:r w:rsidR="004C45EB">
        <w:rPr>
          <w:rFonts w:ascii="Verdana" w:hAnsi="Verdana"/>
          <w:color w:val="000000"/>
          <w:sz w:val="20"/>
          <w:szCs w:val="20"/>
          <w:lang w:eastAsia="it-IT"/>
        </w:rPr>
        <w:t>Galilei</w:t>
      </w:r>
      <w:r>
        <w:rPr>
          <w:rFonts w:ascii="Verdana" w:hAnsi="Verdana"/>
          <w:color w:val="000000"/>
          <w:sz w:val="20"/>
          <w:szCs w:val="20"/>
          <w:lang w:eastAsia="it-IT"/>
        </w:rPr>
        <w:t xml:space="preserve"> </w:t>
      </w:r>
      <w:r w:rsidR="004C45EB">
        <w:rPr>
          <w:rFonts w:ascii="Verdana" w:hAnsi="Verdana"/>
          <w:color w:val="000000"/>
          <w:sz w:val="20"/>
          <w:szCs w:val="20"/>
          <w:lang w:eastAsia="it-IT"/>
        </w:rPr>
        <w:t>91</w:t>
      </w:r>
      <w:r w:rsidRPr="003549A0">
        <w:rPr>
          <w:rFonts w:ascii="Verdana" w:hAnsi="Verdana"/>
          <w:color w:val="000000"/>
          <w:sz w:val="20"/>
          <w:szCs w:val="20"/>
          <w:lang w:eastAsia="it-IT"/>
        </w:rPr>
        <w:t xml:space="preserve"> – </w:t>
      </w:r>
      <w:r w:rsidR="004C45EB">
        <w:rPr>
          <w:rFonts w:ascii="Verdana" w:hAnsi="Verdana"/>
          <w:color w:val="000000"/>
          <w:sz w:val="20"/>
          <w:szCs w:val="20"/>
          <w:lang w:eastAsia="it-IT"/>
        </w:rPr>
        <w:t>Giulianova</w:t>
      </w:r>
      <w:r w:rsidRPr="003549A0">
        <w:rPr>
          <w:rFonts w:ascii="Verdana" w:hAnsi="Verdana"/>
          <w:color w:val="000000"/>
          <w:sz w:val="20"/>
          <w:szCs w:val="20"/>
          <w:lang w:eastAsia="it-IT"/>
        </w:rPr>
        <w:t xml:space="preserve"> (TE).</w:t>
      </w:r>
    </w:p>
    <w:p w:rsidR="00E0499D" w:rsidRDefault="00E0499D" w:rsidP="00E0499D">
      <w:pPr>
        <w:adjustRightInd w:val="0"/>
        <w:jc w:val="both"/>
      </w:pPr>
      <w:r>
        <w:t>Ai sensi del GDPR n. 679/2016 i dati personali forniti dai partecipanti alla procedura, o comunque acquisiti dall’ECAD 2</w:t>
      </w:r>
      <w:r w:rsidR="004C45EB">
        <w:t>2</w:t>
      </w:r>
      <w:r>
        <w:t xml:space="preserve"> “</w:t>
      </w:r>
      <w:proofErr w:type="spellStart"/>
      <w:r w:rsidR="004C45EB">
        <w:t>Tordino</w:t>
      </w:r>
      <w:proofErr w:type="spellEnd"/>
      <w:r w:rsidR="004C45EB">
        <w:t xml:space="preserve"> </w:t>
      </w:r>
      <w:proofErr w:type="spellStart"/>
      <w:r w:rsidR="004C45EB">
        <w:t>Vomano</w:t>
      </w:r>
      <w:proofErr w:type="spellEnd"/>
      <w:r>
        <w:t xml:space="preserve">”, nonché la documentazione presentata in relazione all’espletamento della presente procedura, saranno trattati, anche con strumenti informatici, esclusivamente nell’ambito del procedimento per il quale le predette dichiarazioni vengono rese. </w:t>
      </w:r>
    </w:p>
    <w:p w:rsidR="004C45EB" w:rsidRDefault="00E0499D" w:rsidP="00E0499D">
      <w:pPr>
        <w:adjustRightInd w:val="0"/>
        <w:jc w:val="both"/>
      </w:pPr>
      <w:r>
        <w:t>Il Responsabile della protezione e trattamento dei dati personali dell’ECAD 2</w:t>
      </w:r>
      <w:r w:rsidR="004C45EB">
        <w:t>2</w:t>
      </w:r>
      <w:r>
        <w:t xml:space="preserve"> “</w:t>
      </w:r>
      <w:proofErr w:type="spellStart"/>
      <w:r w:rsidR="004C45EB">
        <w:t>Tordino</w:t>
      </w:r>
      <w:proofErr w:type="spellEnd"/>
      <w:r w:rsidR="004C45EB">
        <w:t xml:space="preserve"> </w:t>
      </w:r>
      <w:proofErr w:type="spellStart"/>
      <w:r w:rsidR="004C45EB">
        <w:t>Vomano</w:t>
      </w:r>
      <w:proofErr w:type="spellEnd"/>
      <w:r>
        <w:t xml:space="preserve">” è il Dr. </w:t>
      </w:r>
      <w:r w:rsidR="004C45EB">
        <w:t xml:space="preserve">Renato </w:t>
      </w:r>
      <w:proofErr w:type="spellStart"/>
      <w:r w:rsidR="004C45EB">
        <w:t>Gambella</w:t>
      </w:r>
      <w:proofErr w:type="spellEnd"/>
      <w:r>
        <w:t xml:space="preserve">. </w:t>
      </w:r>
      <w:proofErr w:type="spellStart"/>
      <w:r>
        <w:t>Email</w:t>
      </w:r>
      <w:proofErr w:type="spellEnd"/>
      <w:r>
        <w:t xml:space="preserve">; </w:t>
      </w:r>
      <w:hyperlink r:id="rId7" w:history="1">
        <w:r w:rsidR="004C45EB" w:rsidRPr="00B25689">
          <w:rPr>
            <w:rStyle w:val="Collegamentoipertestuale"/>
          </w:rPr>
          <w:t>renato.gambella@profiliaziendali.it</w:t>
        </w:r>
      </w:hyperlink>
      <w:r w:rsidR="004C45EB">
        <w:t xml:space="preserve">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Ai sensi del Regolamento Comunitario 27.04.2016, n 2016/679 e del decreto legislativo 30.06.2003, n. 196, il professionista sarà tenuto al rispetto della normativa sulla privacy. </w:t>
      </w:r>
    </w:p>
    <w:p w:rsidR="00E0499D" w:rsidRPr="003549A0" w:rsidRDefault="00E0499D" w:rsidP="00E0499D">
      <w:pPr>
        <w:adjustRightInd w:val="0"/>
        <w:jc w:val="both"/>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17 - RESPONSABILITÀ PER DANNI</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Il Soggetto Accreditato è interamente ed esclusivamente responsabile di eventuali danni o incidenti che possano per qualsiasi motivo verificarsi in conseguenza o in connessione all'espletamento del servizio stesso.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lastRenderedPageBreak/>
        <w:t xml:space="preserve">Il Soggetto Accreditato è inoltre interamente ed esclusivamente responsabile di tutti i danni che comunque per l'esecuzione del servizio possano derivare ai beneficiari o a terzi, a persone, a cose o animali. </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L’esercizio delle attività di cui al presente Avviso e l’impiego dei mezzi e del personale devono essere in regola con tutte le prescrizioni di legge </w:t>
      </w:r>
    </w:p>
    <w:p w:rsidR="00E0499D" w:rsidRPr="003549A0" w:rsidRDefault="00E0499D" w:rsidP="00E0499D">
      <w:pPr>
        <w:adjustRightInd w:val="0"/>
        <w:jc w:val="both"/>
        <w:rPr>
          <w:rFonts w:ascii="Verdana" w:hAnsi="Verdana"/>
          <w:color w:val="000000"/>
          <w:sz w:val="20"/>
          <w:szCs w:val="20"/>
          <w:lang w:eastAsia="it-IT"/>
        </w:rPr>
      </w:pPr>
    </w:p>
    <w:p w:rsidR="00E0499D" w:rsidRPr="003549A0" w:rsidRDefault="00E0499D" w:rsidP="00E0499D">
      <w:pPr>
        <w:adjustRightInd w:val="0"/>
        <w:jc w:val="center"/>
        <w:rPr>
          <w:rFonts w:ascii="Verdana" w:hAnsi="Verdana"/>
          <w:color w:val="000000"/>
          <w:sz w:val="20"/>
          <w:szCs w:val="20"/>
          <w:lang w:eastAsia="it-IT"/>
        </w:rPr>
      </w:pPr>
      <w:r w:rsidRPr="003549A0">
        <w:rPr>
          <w:rFonts w:ascii="Verdana" w:hAnsi="Verdana"/>
          <w:b/>
          <w:bCs/>
          <w:color w:val="000000"/>
          <w:sz w:val="20"/>
          <w:szCs w:val="20"/>
          <w:lang w:eastAsia="it-IT"/>
        </w:rPr>
        <w:t>ART. 18 - OBBLIGHI DEL SOGGETTO ACCREDITATO IN MERITO ALLA TRACCIABIITÀ DEIFLUSSI FINANZIARI</w:t>
      </w:r>
    </w:p>
    <w:p w:rsidR="00E0499D" w:rsidRPr="003549A0"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 xml:space="preserve">Il soggetto accreditato dovrà attenersi agli adempimenti ed obblighi di cui all’art. 3 della Legge 13.08.2010 n. 136 e successive modificazioni ed integrazioni ed in particolare alla produzione della dichiarazione con la quale assume l’obbligo della tracciabilità dei flussi finanziari di cui alla presente commessa, indicando il numero di conto corrente aziendale dedicato dove dovranno essere liquidati i corrispettivi. </w:t>
      </w:r>
    </w:p>
    <w:p w:rsidR="00E0499D" w:rsidRPr="003549A0" w:rsidRDefault="00E0499D" w:rsidP="00E0499D">
      <w:pPr>
        <w:adjustRightInd w:val="0"/>
        <w:rPr>
          <w:rFonts w:ascii="Verdana" w:hAnsi="Verdana"/>
          <w:color w:val="000000"/>
          <w:sz w:val="20"/>
          <w:szCs w:val="20"/>
          <w:lang w:eastAsia="it-IT"/>
        </w:rPr>
      </w:pPr>
    </w:p>
    <w:p w:rsidR="00E0499D" w:rsidRPr="003549A0" w:rsidRDefault="00E0499D" w:rsidP="00E0499D">
      <w:pPr>
        <w:adjustRightInd w:val="0"/>
        <w:jc w:val="center"/>
        <w:rPr>
          <w:rFonts w:ascii="Verdana" w:hAnsi="Verdana"/>
          <w:b/>
          <w:bCs/>
          <w:color w:val="000000"/>
          <w:sz w:val="20"/>
          <w:szCs w:val="20"/>
          <w:lang w:eastAsia="it-IT"/>
        </w:rPr>
      </w:pPr>
      <w:r w:rsidRPr="003549A0">
        <w:rPr>
          <w:rFonts w:ascii="Verdana" w:hAnsi="Verdana"/>
          <w:b/>
          <w:bCs/>
          <w:color w:val="000000"/>
          <w:sz w:val="20"/>
          <w:szCs w:val="20"/>
          <w:lang w:eastAsia="it-IT"/>
        </w:rPr>
        <w:t>ART. 19 - CONTROVERSIE GIUDIZIARIE</w:t>
      </w:r>
    </w:p>
    <w:p w:rsidR="00E0499D" w:rsidRDefault="00E0499D" w:rsidP="00E0499D">
      <w:pPr>
        <w:adjustRightInd w:val="0"/>
        <w:jc w:val="both"/>
        <w:rPr>
          <w:rFonts w:ascii="Verdana" w:hAnsi="Verdana"/>
          <w:color w:val="000000"/>
          <w:sz w:val="20"/>
          <w:szCs w:val="20"/>
          <w:lang w:eastAsia="it-IT"/>
        </w:rPr>
      </w:pPr>
      <w:r w:rsidRPr="003549A0">
        <w:rPr>
          <w:rFonts w:ascii="Verdana" w:hAnsi="Verdana"/>
          <w:color w:val="000000"/>
          <w:sz w:val="20"/>
          <w:szCs w:val="20"/>
          <w:lang w:eastAsia="it-IT"/>
        </w:rPr>
        <w:t>Il Tribunale competente per ogni controversia non definibile in accordo tra le parti è quello di Teramo.</w:t>
      </w:r>
    </w:p>
    <w:p w:rsidR="00E0499D" w:rsidRDefault="00E0499D" w:rsidP="00E0499D">
      <w:pPr>
        <w:adjustRightInd w:val="0"/>
        <w:jc w:val="both"/>
        <w:rPr>
          <w:rFonts w:ascii="Verdana" w:hAnsi="Verdana"/>
          <w:color w:val="000000"/>
          <w:sz w:val="20"/>
          <w:szCs w:val="20"/>
          <w:lang w:eastAsia="it-IT"/>
        </w:rPr>
      </w:pPr>
    </w:p>
    <w:p w:rsidR="00E0499D" w:rsidRDefault="004C45EB" w:rsidP="00E0499D">
      <w:pPr>
        <w:adjustRightInd w:val="0"/>
        <w:jc w:val="both"/>
        <w:rPr>
          <w:rFonts w:ascii="Verdana" w:hAnsi="Verdana"/>
          <w:color w:val="000000"/>
          <w:sz w:val="20"/>
          <w:szCs w:val="20"/>
          <w:lang w:eastAsia="it-IT"/>
        </w:rPr>
      </w:pPr>
      <w:r>
        <w:rPr>
          <w:rFonts w:ascii="Verdana" w:hAnsi="Verdana"/>
          <w:color w:val="000000"/>
          <w:sz w:val="20"/>
          <w:szCs w:val="20"/>
          <w:lang w:eastAsia="it-IT"/>
        </w:rPr>
        <w:t>Giulianova</w:t>
      </w:r>
      <w:r w:rsidR="00E0499D">
        <w:rPr>
          <w:rFonts w:ascii="Verdana" w:hAnsi="Verdana"/>
          <w:color w:val="000000"/>
          <w:sz w:val="20"/>
          <w:szCs w:val="20"/>
          <w:lang w:eastAsia="it-IT"/>
        </w:rPr>
        <w:t>,1</w:t>
      </w:r>
      <w:r>
        <w:rPr>
          <w:rFonts w:ascii="Verdana" w:hAnsi="Verdana"/>
          <w:color w:val="000000"/>
          <w:sz w:val="20"/>
          <w:szCs w:val="20"/>
          <w:lang w:eastAsia="it-IT"/>
        </w:rPr>
        <w:t>8</w:t>
      </w:r>
      <w:r w:rsidR="00E0499D">
        <w:rPr>
          <w:rFonts w:ascii="Verdana" w:hAnsi="Verdana"/>
          <w:color w:val="000000"/>
          <w:sz w:val="20"/>
          <w:szCs w:val="20"/>
          <w:lang w:eastAsia="it-IT"/>
        </w:rPr>
        <w:t>/04/2025</w:t>
      </w:r>
    </w:p>
    <w:p w:rsidR="00E0499D" w:rsidRPr="003549A0" w:rsidRDefault="00E0499D" w:rsidP="00E0499D">
      <w:pPr>
        <w:adjustRightInd w:val="0"/>
        <w:ind w:left="4944" w:firstLine="720"/>
        <w:jc w:val="both"/>
        <w:rPr>
          <w:rFonts w:ascii="Verdana" w:hAnsi="Verdana"/>
          <w:color w:val="000000"/>
          <w:sz w:val="20"/>
          <w:szCs w:val="20"/>
          <w:lang w:eastAsia="it-IT"/>
        </w:rPr>
      </w:pPr>
      <w:r w:rsidRPr="003549A0">
        <w:rPr>
          <w:rFonts w:ascii="Verdana" w:hAnsi="Verdana"/>
          <w:color w:val="000000"/>
          <w:sz w:val="20"/>
          <w:szCs w:val="20"/>
          <w:lang w:eastAsia="it-IT"/>
        </w:rPr>
        <w:t xml:space="preserve">Il </w:t>
      </w:r>
      <w:r w:rsidR="004C45EB">
        <w:rPr>
          <w:rFonts w:ascii="Verdana" w:hAnsi="Verdana"/>
          <w:color w:val="000000"/>
          <w:sz w:val="20"/>
          <w:szCs w:val="20"/>
          <w:lang w:eastAsia="it-IT"/>
        </w:rPr>
        <w:t xml:space="preserve">Responsabile </w:t>
      </w:r>
      <w:r w:rsidR="00025D16">
        <w:rPr>
          <w:rFonts w:ascii="Verdana" w:hAnsi="Verdana"/>
          <w:color w:val="000000"/>
          <w:sz w:val="20"/>
          <w:szCs w:val="20"/>
          <w:lang w:eastAsia="it-IT"/>
        </w:rPr>
        <w:t>del Servizio</w:t>
      </w:r>
      <w:r w:rsidRPr="003549A0">
        <w:rPr>
          <w:rFonts w:ascii="Verdana" w:hAnsi="Verdana"/>
          <w:color w:val="000000"/>
          <w:sz w:val="20"/>
          <w:szCs w:val="20"/>
          <w:lang w:eastAsia="it-IT"/>
        </w:rPr>
        <w:t xml:space="preserve"> </w:t>
      </w:r>
    </w:p>
    <w:p w:rsidR="00E0499D" w:rsidRDefault="009F5DD9" w:rsidP="00E0499D">
      <w:pPr>
        <w:adjustRightInd w:val="0"/>
        <w:ind w:left="4956" w:firstLine="708"/>
        <w:jc w:val="both"/>
        <w:rPr>
          <w:rFonts w:ascii="Verdana" w:hAnsi="Verdana"/>
          <w:color w:val="000000"/>
          <w:sz w:val="20"/>
          <w:szCs w:val="20"/>
          <w:lang w:eastAsia="it-IT"/>
        </w:rPr>
      </w:pPr>
      <w:r>
        <w:rPr>
          <w:rFonts w:ascii="Verdana" w:hAnsi="Verdana"/>
          <w:color w:val="000000"/>
          <w:sz w:val="20"/>
          <w:szCs w:val="20"/>
          <w:lang w:eastAsia="it-IT"/>
        </w:rPr>
        <w:t xml:space="preserve">  </w:t>
      </w:r>
      <w:r w:rsidR="00E0499D">
        <w:rPr>
          <w:rFonts w:ascii="Verdana" w:hAnsi="Verdana"/>
          <w:color w:val="000000"/>
          <w:sz w:val="20"/>
          <w:szCs w:val="20"/>
          <w:lang w:eastAsia="it-IT"/>
        </w:rPr>
        <w:t>D</w:t>
      </w:r>
      <w:r w:rsidR="00025D16">
        <w:rPr>
          <w:rFonts w:ascii="Verdana" w:hAnsi="Verdana"/>
          <w:color w:val="000000"/>
          <w:sz w:val="20"/>
          <w:szCs w:val="20"/>
          <w:lang w:eastAsia="it-IT"/>
        </w:rPr>
        <w:t>r.</w:t>
      </w:r>
      <w:r w:rsidR="00F31326">
        <w:rPr>
          <w:rFonts w:ascii="Verdana" w:hAnsi="Verdana"/>
          <w:color w:val="000000"/>
          <w:sz w:val="20"/>
          <w:szCs w:val="20"/>
          <w:lang w:eastAsia="it-IT"/>
        </w:rPr>
        <w:t xml:space="preserve"> </w:t>
      </w:r>
      <w:r w:rsidR="00025D16">
        <w:rPr>
          <w:rFonts w:ascii="Verdana" w:hAnsi="Verdana"/>
          <w:color w:val="000000"/>
          <w:sz w:val="20"/>
          <w:szCs w:val="20"/>
          <w:lang w:eastAsia="it-IT"/>
        </w:rPr>
        <w:t>Piergiorgio Possenti</w:t>
      </w:r>
    </w:p>
    <w:p w:rsidR="009D06B3" w:rsidRPr="009D06B3" w:rsidRDefault="009D06B3" w:rsidP="009D06B3">
      <w:pPr>
        <w:rPr>
          <w:lang w:eastAsia="it-IT"/>
        </w:rPr>
      </w:pPr>
    </w:p>
    <w:p w:rsidR="009D06B3" w:rsidRPr="009D06B3" w:rsidRDefault="009D06B3" w:rsidP="009D06B3">
      <w:pPr>
        <w:rPr>
          <w:lang w:eastAsia="it-IT"/>
        </w:rPr>
      </w:pPr>
    </w:p>
    <w:p w:rsidR="009D06B3" w:rsidRDefault="009D06B3" w:rsidP="009D06B3">
      <w:pPr>
        <w:rPr>
          <w:lang w:eastAsia="it-IT"/>
        </w:rPr>
      </w:pPr>
    </w:p>
    <w:p w:rsidR="00B1560B" w:rsidRPr="009D06B3" w:rsidRDefault="009D06B3" w:rsidP="009D06B3">
      <w:pPr>
        <w:tabs>
          <w:tab w:val="left" w:pos="4350"/>
        </w:tabs>
        <w:rPr>
          <w:lang w:eastAsia="it-IT"/>
        </w:rPr>
      </w:pPr>
      <w:r>
        <w:rPr>
          <w:lang w:eastAsia="it-IT"/>
        </w:rPr>
        <w:tab/>
      </w:r>
    </w:p>
    <w:sectPr w:rsidR="00B1560B" w:rsidRPr="009D06B3" w:rsidSect="009D06B3">
      <w:headerReference w:type="default" r:id="rId8"/>
      <w:footerReference w:type="default" r:id="rId9"/>
      <w:pgSz w:w="11906" w:h="16838"/>
      <w:pgMar w:top="1417" w:right="1134" w:bottom="1134" w:left="1134" w:header="284" w:footer="0" w:gutter="0"/>
      <w:cols w:space="720"/>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3774" w:rsidRDefault="00F83774" w:rsidP="00B1560B">
      <w:pPr>
        <w:spacing w:after="0" w:line="240" w:lineRule="auto"/>
      </w:pPr>
      <w:r>
        <w:separator/>
      </w:r>
    </w:p>
  </w:endnote>
  <w:endnote w:type="continuationSeparator" w:id="0">
    <w:p w:rsidR="00F83774" w:rsidRDefault="00F83774" w:rsidP="00B1560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altName w:val="Arial"/>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Borders>
        <w:top w:val="single" w:sz="4" w:space="0" w:color="auto"/>
        <w:insideV w:val="single" w:sz="4" w:space="0" w:color="auto"/>
      </w:tblBorders>
      <w:tblLook w:val="04A0"/>
    </w:tblPr>
    <w:tblGrid>
      <w:gridCol w:w="2585"/>
      <w:gridCol w:w="3588"/>
      <w:gridCol w:w="3523"/>
    </w:tblGrid>
    <w:tr w:rsidR="00DF1BF6" w:rsidRPr="00DF1BF6" w:rsidTr="00BF5D5C">
      <w:tc>
        <w:tcPr>
          <w:tcW w:w="9628" w:type="dxa"/>
          <w:gridSpan w:val="3"/>
        </w:tcPr>
        <w:p w:rsidR="00DF1BF6" w:rsidRPr="00DF1BF6" w:rsidRDefault="00DF1BF6" w:rsidP="00DF1BF6">
          <w:pPr>
            <w:pStyle w:val="Pidipagina"/>
            <w:spacing w:before="120"/>
            <w:jc w:val="center"/>
            <w:rPr>
              <w:rFonts w:ascii="Times New Roman" w:hAnsi="Times New Roman"/>
              <w:b/>
              <w:bCs/>
            </w:rPr>
          </w:pPr>
          <w:r>
            <w:rPr>
              <w:rFonts w:ascii="Times New Roman" w:hAnsi="Times New Roman"/>
              <w:b/>
              <w:bCs/>
            </w:rPr>
            <w:t>Unione dei Comuni “</w:t>
          </w:r>
          <w:r w:rsidRPr="00DF1BF6">
            <w:rPr>
              <w:rFonts w:ascii="Times New Roman" w:hAnsi="Times New Roman"/>
              <w:b/>
              <w:bCs/>
            </w:rPr>
            <w:t>TERRE DEL SOLE” - Via Galileo Galilei, 91 – 64021 Giulianova (TE)</w:t>
          </w:r>
        </w:p>
      </w:tc>
    </w:tr>
    <w:tr w:rsidR="00DF1BF6" w:rsidRPr="00DF1BF6" w:rsidTr="00BF5D5C">
      <w:tc>
        <w:tcPr>
          <w:tcW w:w="2585" w:type="dxa"/>
        </w:tcPr>
        <w:p w:rsidR="00DF1BF6" w:rsidRPr="00DF1BF6" w:rsidRDefault="00DF1BF6" w:rsidP="00BF5D5C">
          <w:pPr>
            <w:pStyle w:val="Pidipagina"/>
            <w:spacing w:before="120"/>
            <w:jc w:val="center"/>
            <w:rPr>
              <w:rFonts w:ascii="Times New Roman" w:hAnsi="Times New Roman"/>
              <w:sz w:val="16"/>
              <w:szCs w:val="16"/>
            </w:rPr>
          </w:pPr>
          <w:r w:rsidRPr="00DF1BF6">
            <w:rPr>
              <w:rFonts w:ascii="Times New Roman" w:hAnsi="Times New Roman"/>
              <w:sz w:val="16"/>
              <w:szCs w:val="16"/>
            </w:rPr>
            <w:t>Telefono: 085/8009240</w:t>
          </w:r>
        </w:p>
      </w:tc>
      <w:tc>
        <w:tcPr>
          <w:tcW w:w="3588" w:type="dxa"/>
        </w:tcPr>
        <w:p w:rsidR="00DF1BF6" w:rsidRPr="00DF1BF6" w:rsidRDefault="00DF1BF6" w:rsidP="00BF5D5C">
          <w:pPr>
            <w:pStyle w:val="Pidipagina"/>
            <w:spacing w:before="120"/>
            <w:jc w:val="center"/>
            <w:rPr>
              <w:rFonts w:ascii="Times New Roman" w:hAnsi="Times New Roman"/>
              <w:sz w:val="16"/>
              <w:szCs w:val="16"/>
            </w:rPr>
          </w:pPr>
          <w:r w:rsidRPr="00DF1BF6">
            <w:rPr>
              <w:rFonts w:ascii="Times New Roman" w:hAnsi="Times New Roman"/>
              <w:sz w:val="16"/>
              <w:szCs w:val="16"/>
            </w:rPr>
            <w:t>PEC: unionecomunileterredelsole@pec.it</w:t>
          </w:r>
        </w:p>
      </w:tc>
      <w:tc>
        <w:tcPr>
          <w:tcW w:w="3455" w:type="dxa"/>
        </w:tcPr>
        <w:p w:rsidR="00DF1BF6" w:rsidRPr="00DF1BF6" w:rsidRDefault="00DD0545" w:rsidP="00012960">
          <w:pPr>
            <w:pStyle w:val="Pidipagina"/>
            <w:spacing w:before="120"/>
            <w:jc w:val="center"/>
            <w:rPr>
              <w:rFonts w:ascii="Times New Roman" w:hAnsi="Times New Roman"/>
              <w:sz w:val="16"/>
              <w:szCs w:val="16"/>
            </w:rPr>
          </w:pPr>
          <w:r>
            <w:rPr>
              <w:rFonts w:ascii="Times New Roman" w:hAnsi="Times New Roman"/>
              <w:sz w:val="16"/>
              <w:szCs w:val="16"/>
            </w:rPr>
            <w:t>PEO:</w:t>
          </w:r>
          <w:r w:rsidR="00012960">
            <w:rPr>
              <w:rFonts w:ascii="Times New Roman" w:hAnsi="Times New Roman"/>
              <w:sz w:val="16"/>
              <w:szCs w:val="16"/>
            </w:rPr>
            <w:t>ufficiodipiano</w:t>
          </w:r>
          <w:r w:rsidR="00DF1BF6" w:rsidRPr="00DF1BF6">
            <w:rPr>
              <w:rFonts w:ascii="Times New Roman" w:hAnsi="Times New Roman"/>
              <w:sz w:val="16"/>
              <w:szCs w:val="16"/>
            </w:rPr>
            <w:t>@unionecomunileterredelsole.it</w:t>
          </w:r>
        </w:p>
      </w:tc>
    </w:tr>
  </w:tbl>
  <w:p w:rsidR="00DF1BF6" w:rsidRDefault="00DF1BF6">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3774" w:rsidRDefault="00F83774" w:rsidP="00B1560B">
      <w:pPr>
        <w:spacing w:after="0" w:line="240" w:lineRule="auto"/>
      </w:pPr>
      <w:r>
        <w:separator/>
      </w:r>
    </w:p>
  </w:footnote>
  <w:footnote w:type="continuationSeparator" w:id="0">
    <w:p w:rsidR="00F83774" w:rsidRDefault="00F83774" w:rsidP="00B1560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jc w:val="center"/>
      <w:tblLayout w:type="fixed"/>
      <w:tblLook w:val="04A0"/>
    </w:tblPr>
    <w:tblGrid>
      <w:gridCol w:w="2534"/>
      <w:gridCol w:w="1220"/>
      <w:gridCol w:w="1220"/>
      <w:gridCol w:w="1220"/>
      <w:gridCol w:w="1427"/>
      <w:gridCol w:w="1133"/>
      <w:gridCol w:w="1100"/>
    </w:tblGrid>
    <w:tr w:rsidR="00DF1BF6" w:rsidRPr="00DF1BF6" w:rsidTr="009D06B3">
      <w:trPr>
        <w:jc w:val="center"/>
      </w:trPr>
      <w:tc>
        <w:tcPr>
          <w:tcW w:w="1286" w:type="pct"/>
          <w:vMerge w:val="restart"/>
          <w:vAlign w:val="center"/>
        </w:tcPr>
        <w:p w:rsidR="00DF1BF6" w:rsidRPr="00DF1BF6" w:rsidRDefault="00DF1BF6" w:rsidP="009D06B3">
          <w:pPr>
            <w:spacing w:after="0"/>
            <w:ind w:left="-142"/>
            <w:rPr>
              <w:rFonts w:ascii="Times New Roman" w:hAnsi="Times New Roman"/>
              <w:b/>
              <w:bCs/>
            </w:rPr>
          </w:pPr>
          <w:r w:rsidRPr="00DF1BF6">
            <w:rPr>
              <w:rFonts w:ascii="Times New Roman" w:hAnsi="Times New Roman"/>
              <w:noProof/>
              <w:lang w:eastAsia="it-IT"/>
            </w:rPr>
            <w:drawing>
              <wp:inline distT="0" distB="0" distL="0" distR="0">
                <wp:extent cx="1619250" cy="895350"/>
                <wp:effectExtent l="0" t="0" r="0" b="0"/>
                <wp:docPr id="15" name="Immagine 165"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65" descr="Immagine che contiene testo&#10;&#10;Descrizione generata automaticamente"/>
                        <pic:cNvPicPr>
                          <a:picLocks noChangeAspect="1" noChangeArrowheads="1"/>
                        </pic:cNvPicPr>
                      </pic:nvPicPr>
                      <pic:blipFill>
                        <a:blip r:embed="rId1"/>
                        <a:stretch>
                          <a:fillRect/>
                        </a:stretch>
                      </pic:blipFill>
                      <pic:spPr bwMode="auto">
                        <a:xfrm>
                          <a:off x="0" y="0"/>
                          <a:ext cx="1619250" cy="895350"/>
                        </a:xfrm>
                        <a:prstGeom prst="rect">
                          <a:avLst/>
                        </a:prstGeom>
                      </pic:spPr>
                    </pic:pic>
                  </a:graphicData>
                </a:graphic>
              </wp:inline>
            </w:drawing>
          </w:r>
        </w:p>
      </w:tc>
      <w:tc>
        <w:tcPr>
          <w:tcW w:w="619" w:type="pct"/>
          <w:vAlign w:val="center"/>
        </w:tcPr>
        <w:p w:rsidR="00DF1BF6" w:rsidRPr="00DF1BF6" w:rsidRDefault="00DF1BF6" w:rsidP="009D06B3">
          <w:pPr>
            <w:spacing w:after="0" w:line="240" w:lineRule="auto"/>
            <w:jc w:val="center"/>
            <w:rPr>
              <w:rFonts w:ascii="Times New Roman" w:hAnsi="Times New Roman"/>
              <w:b/>
              <w:bCs/>
            </w:rPr>
          </w:pPr>
          <w:r w:rsidRPr="00DF1BF6">
            <w:rPr>
              <w:rFonts w:ascii="Times New Roman" w:hAnsi="Times New Roman"/>
              <w:noProof/>
              <w:lang w:eastAsia="it-IT"/>
            </w:rPr>
            <w:drawing>
              <wp:inline distT="0" distB="0" distL="0" distR="0">
                <wp:extent cx="704850" cy="971550"/>
                <wp:effectExtent l="19050" t="0" r="0" b="0"/>
                <wp:docPr id="16" name="Immagine 5" descr="stemma Bellante 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5" descr="stemma Bellante jpg.JPG"/>
                        <pic:cNvPicPr>
                          <a:picLocks noChangeAspect="1" noChangeArrowheads="1"/>
                        </pic:cNvPicPr>
                      </pic:nvPicPr>
                      <pic:blipFill>
                        <a:blip r:embed="rId2"/>
                        <a:stretch>
                          <a:fillRect/>
                        </a:stretch>
                      </pic:blipFill>
                      <pic:spPr bwMode="auto">
                        <a:xfrm>
                          <a:off x="0" y="0"/>
                          <a:ext cx="704850" cy="971550"/>
                        </a:xfrm>
                        <a:prstGeom prst="rect">
                          <a:avLst/>
                        </a:prstGeom>
                      </pic:spPr>
                    </pic:pic>
                  </a:graphicData>
                </a:graphic>
              </wp:inline>
            </w:drawing>
          </w:r>
        </w:p>
      </w:tc>
      <w:tc>
        <w:tcPr>
          <w:tcW w:w="619" w:type="pct"/>
          <w:vAlign w:val="center"/>
        </w:tcPr>
        <w:p w:rsidR="00DF1BF6" w:rsidRPr="00DF1BF6" w:rsidRDefault="00DF1BF6" w:rsidP="009D06B3">
          <w:pPr>
            <w:spacing w:after="0" w:line="240" w:lineRule="auto"/>
            <w:jc w:val="center"/>
            <w:rPr>
              <w:rFonts w:ascii="Times New Roman" w:hAnsi="Times New Roman"/>
              <w:b/>
              <w:bCs/>
            </w:rPr>
          </w:pPr>
          <w:r w:rsidRPr="00DF1BF6">
            <w:rPr>
              <w:rFonts w:ascii="Times New Roman" w:hAnsi="Times New Roman"/>
              <w:noProof/>
              <w:lang w:eastAsia="it-IT"/>
            </w:rPr>
            <w:drawing>
              <wp:inline distT="0" distB="0" distL="0" distR="0">
                <wp:extent cx="647700" cy="895350"/>
                <wp:effectExtent l="19050" t="0" r="0" b="0"/>
                <wp:docPr id="17" name="Immagine 167" descr="https://upload.wikimedia.org/wikipedia/it/a/ad/Giulianova-Stemm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167" descr="https://upload.wikimedia.org/wikipedia/it/a/ad/Giulianova-Stemma.png"/>
                        <pic:cNvPicPr>
                          <a:picLocks noChangeAspect="1" noChangeArrowheads="1"/>
                        </pic:cNvPicPr>
                      </pic:nvPicPr>
                      <pic:blipFill>
                        <a:blip r:embed="rId3"/>
                        <a:stretch>
                          <a:fillRect/>
                        </a:stretch>
                      </pic:blipFill>
                      <pic:spPr bwMode="auto">
                        <a:xfrm>
                          <a:off x="0" y="0"/>
                          <a:ext cx="647700" cy="895350"/>
                        </a:xfrm>
                        <a:prstGeom prst="rect">
                          <a:avLst/>
                        </a:prstGeom>
                      </pic:spPr>
                    </pic:pic>
                  </a:graphicData>
                </a:graphic>
              </wp:inline>
            </w:drawing>
          </w:r>
        </w:p>
      </w:tc>
      <w:tc>
        <w:tcPr>
          <w:tcW w:w="619" w:type="pct"/>
          <w:vAlign w:val="center"/>
        </w:tcPr>
        <w:p w:rsidR="00DF1BF6" w:rsidRPr="00DF1BF6" w:rsidRDefault="00DF1BF6" w:rsidP="009D06B3">
          <w:pPr>
            <w:spacing w:after="0" w:line="240" w:lineRule="auto"/>
            <w:jc w:val="center"/>
            <w:rPr>
              <w:rFonts w:ascii="Times New Roman" w:hAnsi="Times New Roman"/>
              <w:b/>
              <w:bCs/>
            </w:rPr>
          </w:pPr>
          <w:r w:rsidRPr="00DF1BF6">
            <w:rPr>
              <w:rFonts w:ascii="Times New Roman" w:hAnsi="Times New Roman"/>
              <w:noProof/>
              <w:lang w:eastAsia="it-IT"/>
            </w:rPr>
            <w:drawing>
              <wp:inline distT="0" distB="0" distL="0" distR="0">
                <wp:extent cx="704850" cy="895350"/>
                <wp:effectExtent l="19050" t="0" r="0" b="0"/>
                <wp:docPr id="18" name="Immagine 168" descr="https://upload.wikimedia.org/wikipedia/it/f/fc/Morro_d%27Oro-Stemm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168" descr="https://upload.wikimedia.org/wikipedia/it/f/fc/Morro_d%27Oro-Stemma.png"/>
                        <pic:cNvPicPr>
                          <a:picLocks noChangeAspect="1" noChangeArrowheads="1"/>
                        </pic:cNvPicPr>
                      </pic:nvPicPr>
                      <pic:blipFill>
                        <a:blip r:embed="rId4"/>
                        <a:stretch>
                          <a:fillRect/>
                        </a:stretch>
                      </pic:blipFill>
                      <pic:spPr bwMode="auto">
                        <a:xfrm>
                          <a:off x="0" y="0"/>
                          <a:ext cx="704850" cy="895350"/>
                        </a:xfrm>
                        <a:prstGeom prst="rect">
                          <a:avLst/>
                        </a:prstGeom>
                      </pic:spPr>
                    </pic:pic>
                  </a:graphicData>
                </a:graphic>
              </wp:inline>
            </w:drawing>
          </w:r>
        </w:p>
      </w:tc>
      <w:tc>
        <w:tcPr>
          <w:tcW w:w="724" w:type="pct"/>
          <w:vAlign w:val="center"/>
        </w:tcPr>
        <w:p w:rsidR="00DF1BF6" w:rsidRPr="00DF1BF6" w:rsidRDefault="00DF1BF6" w:rsidP="009D06B3">
          <w:pPr>
            <w:spacing w:after="0" w:line="240" w:lineRule="auto"/>
            <w:jc w:val="center"/>
            <w:rPr>
              <w:rFonts w:ascii="Times New Roman" w:hAnsi="Times New Roman"/>
              <w:b/>
              <w:bCs/>
            </w:rPr>
          </w:pPr>
          <w:r w:rsidRPr="00DF1BF6">
            <w:rPr>
              <w:rFonts w:ascii="Times New Roman" w:hAnsi="Times New Roman"/>
              <w:noProof/>
              <w:lang w:eastAsia="it-IT"/>
            </w:rPr>
            <w:drawing>
              <wp:inline distT="0" distB="0" distL="0" distR="0">
                <wp:extent cx="733425" cy="895350"/>
                <wp:effectExtent l="19050" t="0" r="9525" b="0"/>
                <wp:docPr id="19" name="Immagine 169" descr="https://upload.wikimedia.org/wikipedia/it/b/b3/Mosciano_Sant%27Angelo-Stem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169" descr="https://upload.wikimedia.org/wikipedia/it/b/b3/Mosciano_Sant%27Angelo-Stemma.jpg"/>
                        <pic:cNvPicPr>
                          <a:picLocks noChangeAspect="1" noChangeArrowheads="1"/>
                        </pic:cNvPicPr>
                      </pic:nvPicPr>
                      <pic:blipFill>
                        <a:blip r:embed="rId5"/>
                        <a:srcRect l="1020" r="1055"/>
                        <a:stretch>
                          <a:fillRect/>
                        </a:stretch>
                      </pic:blipFill>
                      <pic:spPr bwMode="auto">
                        <a:xfrm>
                          <a:off x="0" y="0"/>
                          <a:ext cx="733425" cy="895350"/>
                        </a:xfrm>
                        <a:prstGeom prst="rect">
                          <a:avLst/>
                        </a:prstGeom>
                      </pic:spPr>
                    </pic:pic>
                  </a:graphicData>
                </a:graphic>
              </wp:inline>
            </w:drawing>
          </w:r>
        </w:p>
      </w:tc>
      <w:tc>
        <w:tcPr>
          <w:tcW w:w="575" w:type="pct"/>
          <w:vAlign w:val="center"/>
        </w:tcPr>
        <w:p w:rsidR="00DF1BF6" w:rsidRPr="00DF1BF6" w:rsidRDefault="00DF1BF6" w:rsidP="009D06B3">
          <w:pPr>
            <w:spacing w:after="0" w:line="240" w:lineRule="auto"/>
            <w:ind w:left="-108"/>
            <w:rPr>
              <w:rFonts w:ascii="Times New Roman" w:hAnsi="Times New Roman"/>
              <w:b/>
              <w:bCs/>
            </w:rPr>
          </w:pPr>
          <w:r w:rsidRPr="00DF1BF6">
            <w:rPr>
              <w:rFonts w:ascii="Times New Roman" w:hAnsi="Times New Roman"/>
              <w:b/>
              <w:bCs/>
              <w:noProof/>
              <w:lang w:eastAsia="it-IT"/>
            </w:rPr>
            <w:drawing>
              <wp:inline distT="0" distB="0" distL="0" distR="0">
                <wp:extent cx="648000" cy="955770"/>
                <wp:effectExtent l="19050" t="0" r="0" b="0"/>
                <wp:docPr id="20" name="Immagine 13" descr="B6C4D2AD-4591-4333-AA77-AB6181BDF5D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6C4D2AD-4591-4333-AA77-AB6181BDF5D8(1).jpg"/>
                        <pic:cNvPicPr/>
                      </pic:nvPicPr>
                      <pic:blipFill>
                        <a:blip r:embed="rId6" cstate="print"/>
                        <a:stretch>
                          <a:fillRect/>
                        </a:stretch>
                      </pic:blipFill>
                      <pic:spPr>
                        <a:xfrm>
                          <a:off x="0" y="0"/>
                          <a:ext cx="648000" cy="955770"/>
                        </a:xfrm>
                        <a:prstGeom prst="rect">
                          <a:avLst/>
                        </a:prstGeom>
                      </pic:spPr>
                    </pic:pic>
                  </a:graphicData>
                </a:graphic>
              </wp:inline>
            </w:drawing>
          </w:r>
        </w:p>
      </w:tc>
      <w:tc>
        <w:tcPr>
          <w:tcW w:w="558" w:type="pct"/>
          <w:vAlign w:val="center"/>
        </w:tcPr>
        <w:p w:rsidR="00DF1BF6" w:rsidRPr="00DF1BF6" w:rsidRDefault="00DF1BF6" w:rsidP="009D06B3">
          <w:pPr>
            <w:spacing w:after="0" w:line="240" w:lineRule="auto"/>
            <w:ind w:left="-107"/>
            <w:jc w:val="center"/>
            <w:rPr>
              <w:rFonts w:ascii="Times New Roman" w:hAnsi="Times New Roman"/>
              <w:noProof/>
              <w:lang w:eastAsia="it-IT"/>
            </w:rPr>
          </w:pPr>
          <w:r w:rsidRPr="00DF1BF6">
            <w:rPr>
              <w:rFonts w:ascii="Times New Roman" w:hAnsi="Times New Roman"/>
              <w:noProof/>
              <w:lang w:eastAsia="it-IT"/>
            </w:rPr>
            <w:drawing>
              <wp:inline distT="0" distB="0" distL="0" distR="0">
                <wp:extent cx="750570" cy="750570"/>
                <wp:effectExtent l="0" t="0" r="0" b="0"/>
                <wp:docPr id="21" name="Immagine 12" descr="stemma_notares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emma_notaresco.png"/>
                        <pic:cNvPicPr/>
                      </pic:nvPicPr>
                      <pic:blipFill>
                        <a:blip r:embed="rId7"/>
                        <a:stretch>
                          <a:fillRect/>
                        </a:stretch>
                      </pic:blipFill>
                      <pic:spPr>
                        <a:xfrm>
                          <a:off x="0" y="0"/>
                          <a:ext cx="750570" cy="750570"/>
                        </a:xfrm>
                        <a:prstGeom prst="rect">
                          <a:avLst/>
                        </a:prstGeom>
                      </pic:spPr>
                    </pic:pic>
                  </a:graphicData>
                </a:graphic>
              </wp:inline>
            </w:drawing>
          </w:r>
        </w:p>
      </w:tc>
    </w:tr>
    <w:tr w:rsidR="00DF1BF6" w:rsidRPr="00DF1BF6" w:rsidTr="009D06B3">
      <w:trPr>
        <w:jc w:val="center"/>
      </w:trPr>
      <w:tc>
        <w:tcPr>
          <w:tcW w:w="1286" w:type="pct"/>
          <w:vMerge/>
          <w:vAlign w:val="center"/>
        </w:tcPr>
        <w:p w:rsidR="00DF1BF6" w:rsidRPr="00DF1BF6" w:rsidRDefault="00DF1BF6" w:rsidP="009D06B3">
          <w:pPr>
            <w:spacing w:after="0"/>
            <w:jc w:val="center"/>
            <w:rPr>
              <w:rFonts w:ascii="Times New Roman" w:hAnsi="Times New Roman"/>
              <w:sz w:val="16"/>
              <w:szCs w:val="16"/>
            </w:rPr>
          </w:pPr>
        </w:p>
      </w:tc>
      <w:tc>
        <w:tcPr>
          <w:tcW w:w="619" w:type="pct"/>
          <w:vAlign w:val="center"/>
        </w:tcPr>
        <w:p w:rsidR="00DF1BF6" w:rsidRPr="00DF1BF6" w:rsidRDefault="00DF1BF6" w:rsidP="009D06B3">
          <w:pPr>
            <w:spacing w:after="0" w:line="240" w:lineRule="auto"/>
            <w:jc w:val="center"/>
            <w:rPr>
              <w:rFonts w:ascii="Times New Roman" w:hAnsi="Times New Roman"/>
              <w:sz w:val="16"/>
              <w:szCs w:val="16"/>
            </w:rPr>
          </w:pPr>
          <w:r w:rsidRPr="00DF1BF6">
            <w:rPr>
              <w:rFonts w:ascii="Times New Roman" w:hAnsi="Times New Roman"/>
              <w:sz w:val="16"/>
              <w:szCs w:val="16"/>
            </w:rPr>
            <w:t xml:space="preserve">Comune di </w:t>
          </w:r>
          <w:proofErr w:type="spellStart"/>
          <w:r w:rsidRPr="00DF1BF6">
            <w:rPr>
              <w:rFonts w:ascii="Times New Roman" w:hAnsi="Times New Roman"/>
              <w:sz w:val="16"/>
              <w:szCs w:val="16"/>
            </w:rPr>
            <w:t>Bellante</w:t>
          </w:r>
          <w:proofErr w:type="spellEnd"/>
        </w:p>
      </w:tc>
      <w:tc>
        <w:tcPr>
          <w:tcW w:w="619" w:type="pct"/>
          <w:vAlign w:val="center"/>
        </w:tcPr>
        <w:p w:rsidR="00DF1BF6" w:rsidRPr="00DF1BF6" w:rsidRDefault="00DF1BF6" w:rsidP="009D06B3">
          <w:pPr>
            <w:spacing w:after="0" w:line="240" w:lineRule="auto"/>
            <w:jc w:val="center"/>
            <w:rPr>
              <w:rFonts w:ascii="Times New Roman" w:hAnsi="Times New Roman"/>
              <w:sz w:val="16"/>
              <w:szCs w:val="16"/>
            </w:rPr>
          </w:pPr>
          <w:r w:rsidRPr="00DF1BF6">
            <w:rPr>
              <w:rFonts w:ascii="Times New Roman" w:hAnsi="Times New Roman"/>
              <w:sz w:val="16"/>
              <w:szCs w:val="16"/>
            </w:rPr>
            <w:t>Città di Giulianova</w:t>
          </w:r>
        </w:p>
      </w:tc>
      <w:tc>
        <w:tcPr>
          <w:tcW w:w="619" w:type="pct"/>
          <w:vAlign w:val="center"/>
        </w:tcPr>
        <w:p w:rsidR="00DF1BF6" w:rsidRPr="00DF1BF6" w:rsidRDefault="00DF1BF6" w:rsidP="009D06B3">
          <w:pPr>
            <w:spacing w:after="0" w:line="240" w:lineRule="auto"/>
            <w:jc w:val="center"/>
            <w:rPr>
              <w:rFonts w:ascii="Times New Roman" w:hAnsi="Times New Roman"/>
              <w:sz w:val="16"/>
              <w:szCs w:val="16"/>
            </w:rPr>
          </w:pPr>
          <w:r w:rsidRPr="00DF1BF6">
            <w:rPr>
              <w:rFonts w:ascii="Times New Roman" w:hAnsi="Times New Roman"/>
              <w:sz w:val="16"/>
              <w:szCs w:val="16"/>
            </w:rPr>
            <w:t>Comune di</w:t>
          </w:r>
          <w:r w:rsidRPr="00DF1BF6">
            <w:rPr>
              <w:rFonts w:ascii="Times New Roman" w:hAnsi="Times New Roman"/>
              <w:sz w:val="16"/>
              <w:szCs w:val="16"/>
            </w:rPr>
            <w:br/>
          </w:r>
          <w:proofErr w:type="spellStart"/>
          <w:r w:rsidRPr="00DF1BF6">
            <w:rPr>
              <w:rFonts w:ascii="Times New Roman" w:hAnsi="Times New Roman"/>
              <w:sz w:val="16"/>
              <w:szCs w:val="16"/>
            </w:rPr>
            <w:t>Morro</w:t>
          </w:r>
          <w:proofErr w:type="spellEnd"/>
          <w:r w:rsidRPr="00DF1BF6">
            <w:rPr>
              <w:rFonts w:ascii="Times New Roman" w:hAnsi="Times New Roman"/>
              <w:sz w:val="16"/>
              <w:szCs w:val="16"/>
            </w:rPr>
            <w:t xml:space="preserve"> d’Oro</w:t>
          </w:r>
        </w:p>
      </w:tc>
      <w:tc>
        <w:tcPr>
          <w:tcW w:w="724" w:type="pct"/>
          <w:vAlign w:val="center"/>
        </w:tcPr>
        <w:p w:rsidR="00DF1BF6" w:rsidRPr="00DF1BF6" w:rsidRDefault="00DF1BF6" w:rsidP="009D06B3">
          <w:pPr>
            <w:spacing w:after="0" w:line="240" w:lineRule="auto"/>
            <w:jc w:val="center"/>
            <w:rPr>
              <w:rFonts w:ascii="Times New Roman" w:hAnsi="Times New Roman"/>
              <w:sz w:val="16"/>
              <w:szCs w:val="16"/>
            </w:rPr>
          </w:pPr>
          <w:r w:rsidRPr="00DF1BF6">
            <w:rPr>
              <w:rFonts w:ascii="Times New Roman" w:hAnsi="Times New Roman"/>
              <w:sz w:val="16"/>
              <w:szCs w:val="16"/>
            </w:rPr>
            <w:t xml:space="preserve">Comune di </w:t>
          </w:r>
          <w:proofErr w:type="spellStart"/>
          <w:r w:rsidRPr="00DF1BF6">
            <w:rPr>
              <w:rFonts w:ascii="Times New Roman" w:hAnsi="Times New Roman"/>
              <w:sz w:val="16"/>
              <w:szCs w:val="16"/>
            </w:rPr>
            <w:t>Mosciano</w:t>
          </w:r>
          <w:proofErr w:type="spellEnd"/>
          <w:r w:rsidRPr="00DF1BF6">
            <w:rPr>
              <w:rFonts w:ascii="Times New Roman" w:hAnsi="Times New Roman"/>
              <w:sz w:val="16"/>
              <w:szCs w:val="16"/>
            </w:rPr>
            <w:t xml:space="preserve"> Sant’Angelo</w:t>
          </w:r>
        </w:p>
      </w:tc>
      <w:tc>
        <w:tcPr>
          <w:tcW w:w="575" w:type="pct"/>
          <w:vAlign w:val="center"/>
        </w:tcPr>
        <w:p w:rsidR="00DF1BF6" w:rsidRPr="00DF1BF6" w:rsidRDefault="003F001D" w:rsidP="009D06B3">
          <w:pPr>
            <w:spacing w:after="0" w:line="240" w:lineRule="auto"/>
            <w:jc w:val="center"/>
            <w:rPr>
              <w:rFonts w:ascii="Times New Roman" w:hAnsi="Times New Roman"/>
              <w:sz w:val="16"/>
              <w:szCs w:val="16"/>
            </w:rPr>
          </w:pPr>
          <w:r>
            <w:rPr>
              <w:rFonts w:ascii="Times New Roman" w:hAnsi="Times New Roman"/>
              <w:sz w:val="16"/>
              <w:szCs w:val="16"/>
            </w:rPr>
            <w:t xml:space="preserve">Città </w:t>
          </w:r>
          <w:r w:rsidR="00DF1BF6" w:rsidRPr="00DF1BF6">
            <w:rPr>
              <w:rFonts w:ascii="Times New Roman" w:hAnsi="Times New Roman"/>
              <w:sz w:val="16"/>
              <w:szCs w:val="16"/>
            </w:rPr>
            <w:t xml:space="preserve"> di Roseto degli Abruzzi</w:t>
          </w:r>
        </w:p>
      </w:tc>
      <w:tc>
        <w:tcPr>
          <w:tcW w:w="558" w:type="pct"/>
          <w:vAlign w:val="center"/>
        </w:tcPr>
        <w:p w:rsidR="00DF1BF6" w:rsidRPr="00DF1BF6" w:rsidRDefault="00DF1BF6" w:rsidP="009D06B3">
          <w:pPr>
            <w:spacing w:after="0" w:line="240" w:lineRule="auto"/>
            <w:jc w:val="center"/>
            <w:rPr>
              <w:rFonts w:ascii="Times New Roman" w:hAnsi="Times New Roman"/>
              <w:sz w:val="16"/>
              <w:szCs w:val="16"/>
            </w:rPr>
          </w:pPr>
          <w:r w:rsidRPr="00DF1BF6">
            <w:rPr>
              <w:rFonts w:ascii="Times New Roman" w:hAnsi="Times New Roman"/>
              <w:sz w:val="16"/>
              <w:szCs w:val="16"/>
            </w:rPr>
            <w:t>Comune di Notaresco</w:t>
          </w:r>
        </w:p>
      </w:tc>
    </w:tr>
  </w:tbl>
  <w:p w:rsidR="00B1560B" w:rsidRDefault="00B1560B" w:rsidP="009D06B3">
    <w:pPr>
      <w:pStyle w:val="Header"/>
      <w:spacing w:after="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283"/>
  <w:characterSpacingControl w:val="doNotCompress"/>
  <w:hdrShapeDefaults>
    <o:shapedefaults v:ext="edit" spidmax="23554"/>
  </w:hdrShapeDefaults>
  <w:footnotePr>
    <w:footnote w:id="-1"/>
    <w:footnote w:id="0"/>
  </w:footnotePr>
  <w:endnotePr>
    <w:endnote w:id="-1"/>
    <w:endnote w:id="0"/>
  </w:endnotePr>
  <w:compat>
    <w:doNotBreakWrappedTables/>
  </w:compat>
  <w:rsids>
    <w:rsidRoot w:val="00B1560B"/>
    <w:rsid w:val="00012960"/>
    <w:rsid w:val="00025D16"/>
    <w:rsid w:val="00147637"/>
    <w:rsid w:val="001E7102"/>
    <w:rsid w:val="001F6503"/>
    <w:rsid w:val="00247A43"/>
    <w:rsid w:val="002D38F1"/>
    <w:rsid w:val="00304B1C"/>
    <w:rsid w:val="003961BD"/>
    <w:rsid w:val="003F001D"/>
    <w:rsid w:val="004C45EB"/>
    <w:rsid w:val="004D5155"/>
    <w:rsid w:val="00517388"/>
    <w:rsid w:val="00656CCD"/>
    <w:rsid w:val="006716A3"/>
    <w:rsid w:val="006D1E8E"/>
    <w:rsid w:val="006D4A13"/>
    <w:rsid w:val="00716FAD"/>
    <w:rsid w:val="007B2BA3"/>
    <w:rsid w:val="00907CA1"/>
    <w:rsid w:val="009372D6"/>
    <w:rsid w:val="00983235"/>
    <w:rsid w:val="00993FC0"/>
    <w:rsid w:val="009D06B3"/>
    <w:rsid w:val="009F5DD9"/>
    <w:rsid w:val="00A622C2"/>
    <w:rsid w:val="00A83F3E"/>
    <w:rsid w:val="00B1560B"/>
    <w:rsid w:val="00C277DA"/>
    <w:rsid w:val="00D21702"/>
    <w:rsid w:val="00DD0545"/>
    <w:rsid w:val="00DF1BF6"/>
    <w:rsid w:val="00E0499D"/>
    <w:rsid w:val="00E207C3"/>
    <w:rsid w:val="00E332AF"/>
    <w:rsid w:val="00E4433F"/>
    <w:rsid w:val="00F05C64"/>
    <w:rsid w:val="00F31326"/>
    <w:rsid w:val="00F54623"/>
    <w:rsid w:val="00F83774"/>
    <w:rsid w:val="00FC21C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93B22"/>
    <w:pPr>
      <w:spacing w:after="200" w:line="276" w:lineRule="auto"/>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Heading1">
    <w:name w:val="Heading 1"/>
    <w:basedOn w:val="Normale"/>
    <w:next w:val="Normale"/>
    <w:link w:val="Titolo1Carattere"/>
    <w:qFormat/>
    <w:rsid w:val="00793B22"/>
    <w:pPr>
      <w:keepNext/>
      <w:spacing w:after="0" w:line="240" w:lineRule="auto"/>
      <w:outlineLvl w:val="0"/>
    </w:pPr>
    <w:rPr>
      <w:rFonts w:ascii="Times New Roman" w:eastAsia="Times New Roman" w:hAnsi="Times New Roman"/>
      <w:sz w:val="40"/>
      <w:szCs w:val="20"/>
      <w:lang w:eastAsia="it-IT"/>
    </w:rPr>
  </w:style>
  <w:style w:type="character" w:customStyle="1" w:styleId="Titolo1Carattere">
    <w:name w:val="Titolo 1 Carattere"/>
    <w:basedOn w:val="Carpredefinitoparagrafo"/>
    <w:link w:val="Heading1"/>
    <w:qFormat/>
    <w:rsid w:val="00793B22"/>
    <w:rPr>
      <w:rFonts w:ascii="Times New Roman" w:eastAsia="Times New Roman" w:hAnsi="Times New Roman" w:cs="Times New Roman"/>
      <w:sz w:val="40"/>
      <w:szCs w:val="20"/>
      <w:lang w:eastAsia="it-IT"/>
    </w:rPr>
  </w:style>
  <w:style w:type="character" w:customStyle="1" w:styleId="RientrocorpodeltestoCarattere">
    <w:name w:val="Rientro corpo del testo Carattere"/>
    <w:basedOn w:val="Carpredefinitoparagrafo"/>
    <w:link w:val="Rientrocorpodeltesto"/>
    <w:qFormat/>
    <w:rsid w:val="00793B22"/>
    <w:rPr>
      <w:rFonts w:ascii="Times New Roman" w:eastAsia="Times New Roman" w:hAnsi="Times New Roman" w:cs="Times New Roman"/>
      <w:sz w:val="24"/>
      <w:szCs w:val="20"/>
      <w:lang w:eastAsia="it-IT"/>
    </w:rPr>
  </w:style>
  <w:style w:type="character" w:customStyle="1" w:styleId="TestofumettoCarattere">
    <w:name w:val="Testo fumetto Carattere"/>
    <w:basedOn w:val="Carpredefinitoparagrafo"/>
    <w:link w:val="Testofumetto"/>
    <w:uiPriority w:val="99"/>
    <w:semiHidden/>
    <w:qFormat/>
    <w:rsid w:val="00793B22"/>
    <w:rPr>
      <w:rFonts w:ascii="Tahoma" w:eastAsia="Calibri" w:hAnsi="Tahoma" w:cs="Tahoma"/>
      <w:sz w:val="16"/>
      <w:szCs w:val="16"/>
    </w:rPr>
  </w:style>
  <w:style w:type="character" w:styleId="Collegamentoipertestuale">
    <w:name w:val="Hyperlink"/>
    <w:basedOn w:val="Carpredefinitoparagrafo"/>
    <w:uiPriority w:val="99"/>
    <w:unhideWhenUsed/>
    <w:rsid w:val="00D21F02"/>
    <w:rPr>
      <w:color w:val="0000FF"/>
      <w:u w:val="single"/>
    </w:rPr>
  </w:style>
  <w:style w:type="character" w:customStyle="1" w:styleId="IntestazioneCarattere">
    <w:name w:val="Intestazione Carattere"/>
    <w:basedOn w:val="Carpredefinitoparagrafo"/>
    <w:link w:val="Header"/>
    <w:uiPriority w:val="99"/>
    <w:semiHidden/>
    <w:qFormat/>
    <w:rsid w:val="008B373D"/>
    <w:rPr>
      <w:sz w:val="22"/>
      <w:szCs w:val="22"/>
      <w:lang w:eastAsia="en-US"/>
    </w:rPr>
  </w:style>
  <w:style w:type="character" w:customStyle="1" w:styleId="PidipaginaCarattere">
    <w:name w:val="Piè di pagina Carattere"/>
    <w:basedOn w:val="Carpredefinitoparagrafo"/>
    <w:link w:val="Footer"/>
    <w:uiPriority w:val="99"/>
    <w:qFormat/>
    <w:rsid w:val="008B373D"/>
    <w:rPr>
      <w:sz w:val="22"/>
      <w:szCs w:val="22"/>
      <w:lang w:eastAsia="en-US"/>
    </w:rPr>
  </w:style>
  <w:style w:type="paragraph" w:styleId="Titolo">
    <w:name w:val="Title"/>
    <w:basedOn w:val="Normale"/>
    <w:next w:val="Corpodeltesto"/>
    <w:qFormat/>
    <w:rsid w:val="00B1560B"/>
    <w:pPr>
      <w:keepNext/>
      <w:spacing w:before="240" w:after="120"/>
    </w:pPr>
    <w:rPr>
      <w:rFonts w:ascii="Liberation Sans" w:eastAsia="Microsoft YaHei" w:hAnsi="Liberation Sans" w:cs="Lucida Sans"/>
      <w:sz w:val="28"/>
      <w:szCs w:val="28"/>
    </w:rPr>
  </w:style>
  <w:style w:type="paragraph" w:styleId="Corpodeltesto">
    <w:name w:val="Body Text"/>
    <w:basedOn w:val="Normale"/>
    <w:rsid w:val="00B1560B"/>
    <w:pPr>
      <w:spacing w:after="140"/>
    </w:pPr>
  </w:style>
  <w:style w:type="paragraph" w:styleId="Elenco">
    <w:name w:val="List"/>
    <w:basedOn w:val="Corpodeltesto"/>
    <w:rsid w:val="00B1560B"/>
    <w:rPr>
      <w:rFonts w:cs="Lucida Sans"/>
    </w:rPr>
  </w:style>
  <w:style w:type="paragraph" w:customStyle="1" w:styleId="Caption">
    <w:name w:val="Caption"/>
    <w:basedOn w:val="Normale"/>
    <w:qFormat/>
    <w:rsid w:val="00B1560B"/>
    <w:pPr>
      <w:suppressLineNumbers/>
      <w:spacing w:before="120" w:after="120"/>
    </w:pPr>
    <w:rPr>
      <w:rFonts w:cs="Lucida Sans"/>
      <w:i/>
      <w:iCs/>
      <w:sz w:val="24"/>
      <w:szCs w:val="24"/>
    </w:rPr>
  </w:style>
  <w:style w:type="paragraph" w:customStyle="1" w:styleId="Indice">
    <w:name w:val="Indice"/>
    <w:basedOn w:val="Normale"/>
    <w:qFormat/>
    <w:rsid w:val="00B1560B"/>
    <w:pPr>
      <w:suppressLineNumbers/>
    </w:pPr>
    <w:rPr>
      <w:rFonts w:cs="Lucida Sans"/>
    </w:rPr>
  </w:style>
  <w:style w:type="paragraph" w:styleId="Rientrocorpodeltesto">
    <w:name w:val="Body Text Indent"/>
    <w:basedOn w:val="Normale"/>
    <w:link w:val="RientrocorpodeltestoCarattere"/>
    <w:unhideWhenUsed/>
    <w:rsid w:val="00793B22"/>
    <w:pPr>
      <w:spacing w:after="0" w:line="240" w:lineRule="auto"/>
      <w:ind w:left="705"/>
      <w:jc w:val="both"/>
    </w:pPr>
    <w:rPr>
      <w:rFonts w:ascii="Times New Roman" w:eastAsia="Times New Roman" w:hAnsi="Times New Roman"/>
      <w:sz w:val="24"/>
      <w:szCs w:val="20"/>
      <w:lang w:eastAsia="it-IT"/>
    </w:rPr>
  </w:style>
  <w:style w:type="paragraph" w:customStyle="1" w:styleId="sche3">
    <w:name w:val="sche_3"/>
    <w:qFormat/>
    <w:rsid w:val="00793B22"/>
    <w:pPr>
      <w:widowControl w:val="0"/>
      <w:jc w:val="both"/>
    </w:pPr>
    <w:rPr>
      <w:rFonts w:ascii="Times New Roman" w:eastAsia="Times New Roman" w:hAnsi="Times New Roman"/>
      <w:lang w:val="en-US"/>
    </w:rPr>
  </w:style>
  <w:style w:type="paragraph" w:styleId="NormaleWeb">
    <w:name w:val="Normal (Web)"/>
    <w:basedOn w:val="Normale"/>
    <w:uiPriority w:val="99"/>
    <w:semiHidden/>
    <w:unhideWhenUsed/>
    <w:qFormat/>
    <w:rsid w:val="00793B22"/>
    <w:pPr>
      <w:spacing w:beforeAutospacing="1" w:afterAutospacing="1" w:line="240" w:lineRule="auto"/>
    </w:pPr>
    <w:rPr>
      <w:rFonts w:ascii="Times New Roman" w:eastAsia="Times New Roman" w:hAnsi="Times New Roman"/>
      <w:sz w:val="24"/>
      <w:szCs w:val="24"/>
      <w:lang w:eastAsia="it-IT"/>
    </w:rPr>
  </w:style>
  <w:style w:type="paragraph" w:styleId="Testofumetto">
    <w:name w:val="Balloon Text"/>
    <w:basedOn w:val="Normale"/>
    <w:link w:val="TestofumettoCarattere"/>
    <w:uiPriority w:val="99"/>
    <w:semiHidden/>
    <w:unhideWhenUsed/>
    <w:qFormat/>
    <w:rsid w:val="00793B22"/>
    <w:pPr>
      <w:spacing w:after="0" w:line="240" w:lineRule="auto"/>
    </w:pPr>
    <w:rPr>
      <w:rFonts w:ascii="Tahoma" w:hAnsi="Tahoma" w:cs="Tahoma"/>
      <w:sz w:val="16"/>
      <w:szCs w:val="16"/>
    </w:rPr>
  </w:style>
  <w:style w:type="paragraph" w:styleId="Paragrafoelenco">
    <w:name w:val="List Paragraph"/>
    <w:basedOn w:val="Normale"/>
    <w:uiPriority w:val="34"/>
    <w:qFormat/>
    <w:rsid w:val="00793B22"/>
    <w:pPr>
      <w:ind w:left="720"/>
      <w:contextualSpacing/>
    </w:pPr>
  </w:style>
  <w:style w:type="paragraph" w:customStyle="1" w:styleId="Intestazioneepidipagina">
    <w:name w:val="Intestazione e piè di pagina"/>
    <w:basedOn w:val="Normale"/>
    <w:qFormat/>
    <w:rsid w:val="00B1560B"/>
  </w:style>
  <w:style w:type="paragraph" w:customStyle="1" w:styleId="Header">
    <w:name w:val="Header"/>
    <w:basedOn w:val="Normale"/>
    <w:link w:val="IntestazioneCarattere"/>
    <w:uiPriority w:val="99"/>
    <w:semiHidden/>
    <w:unhideWhenUsed/>
    <w:rsid w:val="008B373D"/>
    <w:pPr>
      <w:tabs>
        <w:tab w:val="center" w:pos="4819"/>
        <w:tab w:val="right" w:pos="9638"/>
      </w:tabs>
    </w:pPr>
  </w:style>
  <w:style w:type="paragraph" w:customStyle="1" w:styleId="Footer">
    <w:name w:val="Footer"/>
    <w:basedOn w:val="Normale"/>
    <w:link w:val="PidipaginaCarattere"/>
    <w:uiPriority w:val="99"/>
    <w:semiHidden/>
    <w:unhideWhenUsed/>
    <w:rsid w:val="008B373D"/>
    <w:pPr>
      <w:tabs>
        <w:tab w:val="center" w:pos="4819"/>
        <w:tab w:val="right" w:pos="9638"/>
      </w:tabs>
    </w:pPr>
  </w:style>
  <w:style w:type="paragraph" w:customStyle="1" w:styleId="Default">
    <w:name w:val="Default"/>
    <w:qFormat/>
    <w:rsid w:val="00B1560B"/>
    <w:rPr>
      <w:rFonts w:ascii="Arial" w:hAnsi="Arial"/>
      <w:color w:val="000000"/>
      <w:sz w:val="24"/>
    </w:rPr>
  </w:style>
  <w:style w:type="table" w:styleId="Grigliatabella">
    <w:name w:val="Table Grid"/>
    <w:basedOn w:val="Tabellanormale"/>
    <w:uiPriority w:val="59"/>
    <w:rsid w:val="008B373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Intestazione">
    <w:name w:val="header"/>
    <w:basedOn w:val="Normale"/>
    <w:link w:val="IntestazioneCarattere1"/>
    <w:uiPriority w:val="99"/>
    <w:semiHidden/>
    <w:unhideWhenUsed/>
    <w:rsid w:val="009D06B3"/>
    <w:pPr>
      <w:tabs>
        <w:tab w:val="center" w:pos="4819"/>
        <w:tab w:val="right" w:pos="9638"/>
      </w:tabs>
      <w:spacing w:after="0" w:line="240" w:lineRule="auto"/>
    </w:pPr>
  </w:style>
  <w:style w:type="character" w:customStyle="1" w:styleId="IntestazioneCarattere1">
    <w:name w:val="Intestazione Carattere1"/>
    <w:basedOn w:val="Carpredefinitoparagrafo"/>
    <w:link w:val="Intestazione"/>
    <w:uiPriority w:val="99"/>
    <w:semiHidden/>
    <w:rsid w:val="009D06B3"/>
    <w:rPr>
      <w:sz w:val="22"/>
      <w:szCs w:val="22"/>
      <w:lang w:eastAsia="en-US"/>
    </w:rPr>
  </w:style>
  <w:style w:type="paragraph" w:styleId="Pidipagina">
    <w:name w:val="footer"/>
    <w:basedOn w:val="Normale"/>
    <w:link w:val="PidipaginaCarattere1"/>
    <w:uiPriority w:val="99"/>
    <w:unhideWhenUsed/>
    <w:rsid w:val="009D06B3"/>
    <w:pPr>
      <w:tabs>
        <w:tab w:val="center" w:pos="4819"/>
        <w:tab w:val="right" w:pos="9638"/>
      </w:tabs>
      <w:spacing w:after="0" w:line="240" w:lineRule="auto"/>
    </w:pPr>
  </w:style>
  <w:style w:type="character" w:customStyle="1" w:styleId="PidipaginaCarattere1">
    <w:name w:val="Piè di pagina Carattere1"/>
    <w:basedOn w:val="Carpredefinitoparagrafo"/>
    <w:link w:val="Pidipagina"/>
    <w:uiPriority w:val="99"/>
    <w:semiHidden/>
    <w:rsid w:val="009D06B3"/>
    <w:rPr>
      <w:sz w:val="22"/>
      <w:szCs w:val="22"/>
      <w:lang w:eastAsia="en-US"/>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renato.gambella@profiliaziendali.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unionecomunileterredelsole.i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jpeg"/><Relationship Id="rId1" Type="http://schemas.openxmlformats.org/officeDocument/2006/relationships/image" Target="media/image1.jpeg"/><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Tema di Offic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2084</Words>
  <Characters>11879</Characters>
  <Application>Microsoft Office Word</Application>
  <DocSecurity>0</DocSecurity>
  <Lines>98</Lines>
  <Paragraphs>27</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13936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Adminlocal</dc:creator>
  <cp:lastModifiedBy>AdminLocal</cp:lastModifiedBy>
  <cp:revision>2</cp:revision>
  <cp:lastPrinted>2025-04-18T09:13:00Z</cp:lastPrinted>
  <dcterms:created xsi:type="dcterms:W3CDTF">2025-04-22T15:21:00Z</dcterms:created>
  <dcterms:modified xsi:type="dcterms:W3CDTF">2025-04-22T15:21:00Z</dcterms:modified>
  <dc:language>it-IT</dc:language>
</cp:coreProperties>
</file>